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121A" w14:textId="77777777" w:rsidR="004A3CD2" w:rsidRPr="004A3CD2" w:rsidRDefault="004A3CD2" w:rsidP="004A3CD2">
      <w:pPr>
        <w:pStyle w:val="NoSpacing"/>
        <w:jc w:val="center"/>
        <w:rPr>
          <w:rFonts w:ascii="Arial" w:hAnsi="Arial" w:cs="Arial"/>
          <w:b/>
          <w:sz w:val="40"/>
        </w:rPr>
      </w:pPr>
      <w:r w:rsidRPr="00D40044">
        <w:rPr>
          <w:rFonts w:ascii="Arial Rounded MT Bold" w:hAnsi="Arial Rounded MT Bold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B99CEDE" wp14:editId="26A1CE80">
            <wp:simplePos x="0" y="0"/>
            <wp:positionH relativeFrom="margin">
              <wp:posOffset>142875</wp:posOffset>
            </wp:positionH>
            <wp:positionV relativeFrom="paragraph">
              <wp:posOffset>-389890</wp:posOffset>
            </wp:positionV>
            <wp:extent cx="1377315" cy="7924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al Park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32"/>
        </w:rPr>
        <w:t xml:space="preserve">      </w:t>
      </w:r>
      <w:r w:rsidRPr="004A3CD2">
        <w:rPr>
          <w:rFonts w:ascii="Arial" w:hAnsi="Arial" w:cs="Arial"/>
          <w:b/>
          <w:sz w:val="40"/>
          <w:szCs w:val="32"/>
        </w:rPr>
        <w:t>Electronic Funds Policy</w:t>
      </w:r>
    </w:p>
    <w:p w14:paraId="0F0E4817" w14:textId="77777777" w:rsidR="004A3CD2" w:rsidRDefault="004A3CD2" w:rsidP="006D50FC">
      <w:pPr>
        <w:pStyle w:val="NoSpacing"/>
        <w:rPr>
          <w:rFonts w:ascii="Arial" w:hAnsi="Arial" w:cs="Arial"/>
          <w:b/>
          <w:sz w:val="24"/>
        </w:rPr>
      </w:pPr>
    </w:p>
    <w:p w14:paraId="31F04943" w14:textId="77777777" w:rsidR="004A3CD2" w:rsidRDefault="004A3CD2" w:rsidP="006D50FC">
      <w:pPr>
        <w:pStyle w:val="NoSpacing"/>
        <w:rPr>
          <w:rFonts w:ascii="Arial" w:hAnsi="Arial" w:cs="Arial"/>
          <w:b/>
          <w:sz w:val="24"/>
        </w:rPr>
      </w:pPr>
    </w:p>
    <w:p w14:paraId="6A375DF0" w14:textId="77777777" w:rsidR="00FA07A9" w:rsidRPr="0087588D" w:rsidRDefault="00FA07A9" w:rsidP="006D50FC">
      <w:pPr>
        <w:pStyle w:val="NoSpacing"/>
        <w:rPr>
          <w:rFonts w:ascii="Arial" w:hAnsi="Arial" w:cs="Arial"/>
          <w:b/>
          <w:sz w:val="24"/>
        </w:rPr>
      </w:pPr>
      <w:r w:rsidRPr="0087588D">
        <w:rPr>
          <w:rFonts w:ascii="Arial" w:hAnsi="Arial" w:cs="Arial"/>
          <w:b/>
          <w:sz w:val="24"/>
        </w:rPr>
        <w:t>PURPOSE</w:t>
      </w:r>
    </w:p>
    <w:p w14:paraId="691BAEC8" w14:textId="77777777" w:rsidR="00FA07A9" w:rsidRPr="0087588D" w:rsidRDefault="00FA07A9" w:rsidP="00FA07A9">
      <w:pPr>
        <w:rPr>
          <w:rFonts w:ascii="Arial" w:hAnsi="Arial" w:cs="Arial"/>
        </w:rPr>
      </w:pPr>
      <w:r w:rsidRPr="0087588D">
        <w:rPr>
          <w:rFonts w:ascii="Arial" w:hAnsi="Arial" w:cs="Arial"/>
        </w:rPr>
        <w:t>To give clear guidelines to t</w:t>
      </w:r>
      <w:r w:rsidR="00422601">
        <w:rPr>
          <w:rFonts w:ascii="Arial" w:hAnsi="Arial" w:cs="Arial"/>
        </w:rPr>
        <w:t>he school community, Principal and</w:t>
      </w:r>
      <w:r w:rsidRPr="0087588D">
        <w:rPr>
          <w:rFonts w:ascii="Arial" w:hAnsi="Arial" w:cs="Arial"/>
        </w:rPr>
        <w:t xml:space="preserve"> School Council as to how the </w:t>
      </w:r>
      <w:proofErr w:type="gramStart"/>
      <w:r w:rsidRPr="0087588D">
        <w:rPr>
          <w:rFonts w:ascii="Arial" w:hAnsi="Arial" w:cs="Arial"/>
        </w:rPr>
        <w:t>School</w:t>
      </w:r>
      <w:proofErr w:type="gramEnd"/>
      <w:r w:rsidRPr="0087588D">
        <w:rPr>
          <w:rFonts w:ascii="Arial" w:hAnsi="Arial" w:cs="Arial"/>
        </w:rPr>
        <w:t xml:space="preserve"> will manage electronic payments.</w:t>
      </w:r>
    </w:p>
    <w:p w14:paraId="660D0C64" w14:textId="77777777" w:rsidR="00FA07A9" w:rsidRPr="0087588D" w:rsidRDefault="00FA07A9" w:rsidP="004A3CD2">
      <w:pPr>
        <w:spacing w:after="0"/>
        <w:rPr>
          <w:rFonts w:ascii="Arial" w:hAnsi="Arial" w:cs="Arial"/>
          <w:b/>
          <w:sz w:val="24"/>
        </w:rPr>
      </w:pPr>
      <w:r w:rsidRPr="0087588D">
        <w:rPr>
          <w:rFonts w:ascii="Arial" w:hAnsi="Arial" w:cs="Arial"/>
          <w:b/>
          <w:sz w:val="24"/>
        </w:rPr>
        <w:t>GUIDELINES</w:t>
      </w:r>
    </w:p>
    <w:p w14:paraId="1DA13B16" w14:textId="77777777" w:rsidR="00FA07A9" w:rsidRPr="0087588D" w:rsidRDefault="00FA07A9" w:rsidP="004A3CD2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Arial" w:hAnsi="Arial" w:cs="Arial"/>
        </w:rPr>
      </w:pPr>
      <w:r w:rsidRPr="0087588D">
        <w:rPr>
          <w:rFonts w:ascii="Arial" w:hAnsi="Arial" w:cs="Arial"/>
        </w:rPr>
        <w:t xml:space="preserve">As per compliance requirement in </w:t>
      </w:r>
      <w:r w:rsidR="00422601">
        <w:rPr>
          <w:rFonts w:ascii="Arial" w:hAnsi="Arial" w:cs="Arial"/>
        </w:rPr>
        <w:t>the Education Training and</w:t>
      </w:r>
      <w:r w:rsidRPr="0087588D">
        <w:rPr>
          <w:rFonts w:ascii="Arial" w:hAnsi="Arial" w:cs="Arial"/>
        </w:rPr>
        <w:t xml:space="preserve"> Reform Regulations 2007 section 37(1) Revenue &amp; Expendit</w:t>
      </w:r>
      <w:r w:rsidR="00422601">
        <w:rPr>
          <w:rFonts w:ascii="Arial" w:hAnsi="Arial" w:cs="Arial"/>
        </w:rPr>
        <w:t>ure outlines that, all cheques and</w:t>
      </w:r>
      <w:r w:rsidRPr="0087588D">
        <w:rPr>
          <w:rFonts w:ascii="Arial" w:hAnsi="Arial" w:cs="Arial"/>
        </w:rPr>
        <w:t xml:space="preserve"> negotiable instruments drawn on any account kept under the control of a school council must </w:t>
      </w:r>
      <w:r w:rsidR="00422601">
        <w:rPr>
          <w:rFonts w:ascii="Arial" w:hAnsi="Arial" w:cs="Arial"/>
        </w:rPr>
        <w:t xml:space="preserve">be authorised by the </w:t>
      </w:r>
      <w:proofErr w:type="gramStart"/>
      <w:r w:rsidR="00422601">
        <w:rPr>
          <w:rFonts w:ascii="Arial" w:hAnsi="Arial" w:cs="Arial"/>
        </w:rPr>
        <w:t>Principal</w:t>
      </w:r>
      <w:proofErr w:type="gramEnd"/>
      <w:r w:rsidR="00422601">
        <w:rPr>
          <w:rFonts w:ascii="Arial" w:hAnsi="Arial" w:cs="Arial"/>
        </w:rPr>
        <w:t xml:space="preserve"> and</w:t>
      </w:r>
      <w:r w:rsidRPr="0087588D">
        <w:rPr>
          <w:rFonts w:ascii="Arial" w:hAnsi="Arial" w:cs="Arial"/>
        </w:rPr>
        <w:t xml:space="preserve"> a member of the school council nominated by the school council for that purpose.</w:t>
      </w:r>
    </w:p>
    <w:p w14:paraId="4D647DE7" w14:textId="77777777" w:rsidR="00FA07A9" w:rsidRPr="0087588D" w:rsidRDefault="00FA07A9" w:rsidP="00FA07A9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87588D">
        <w:rPr>
          <w:rFonts w:ascii="Arial" w:hAnsi="Arial" w:cs="Arial"/>
        </w:rPr>
        <w:t>The school Business Manager cannot be nominated as an authoriser even if she/he is a member of the school council.</w:t>
      </w:r>
    </w:p>
    <w:p w14:paraId="233EE8A0" w14:textId="77777777" w:rsidR="00FA07A9" w:rsidRPr="0087588D" w:rsidRDefault="00FA07A9" w:rsidP="00FA07A9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87588D">
        <w:rPr>
          <w:rFonts w:ascii="Arial" w:hAnsi="Arial" w:cs="Arial"/>
        </w:rPr>
        <w:t>Electronic payments can be made via Direct Debit, BPAY and Direct Deposit.</w:t>
      </w:r>
    </w:p>
    <w:p w14:paraId="3F6F1692" w14:textId="77777777" w:rsidR="00FA07A9" w:rsidRPr="0087588D" w:rsidRDefault="00FA07A9" w:rsidP="00FA07A9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87588D">
        <w:rPr>
          <w:rFonts w:ascii="Arial" w:hAnsi="Arial" w:cs="Arial"/>
        </w:rPr>
        <w:t>Dedicated internet banking software is to be used for payments.</w:t>
      </w:r>
    </w:p>
    <w:p w14:paraId="23C1ADB7" w14:textId="77777777" w:rsidR="00FA07A9" w:rsidRPr="0087588D" w:rsidRDefault="00FA07A9" w:rsidP="00FA07A9">
      <w:pPr>
        <w:pStyle w:val="ListParagraph"/>
        <w:ind w:left="0"/>
        <w:rPr>
          <w:rFonts w:ascii="Arial" w:hAnsi="Arial" w:cs="Arial"/>
          <w:b/>
        </w:rPr>
      </w:pPr>
    </w:p>
    <w:p w14:paraId="583214AE" w14:textId="77777777" w:rsidR="00FA07A9" w:rsidRPr="0087588D" w:rsidRDefault="00FA07A9" w:rsidP="00FA07A9">
      <w:pPr>
        <w:pStyle w:val="ListParagraph"/>
        <w:ind w:left="0"/>
        <w:rPr>
          <w:rFonts w:ascii="Arial" w:hAnsi="Arial" w:cs="Arial"/>
          <w:b/>
          <w:sz w:val="24"/>
        </w:rPr>
      </w:pPr>
      <w:r w:rsidRPr="0087588D">
        <w:rPr>
          <w:rFonts w:ascii="Arial" w:hAnsi="Arial" w:cs="Arial"/>
          <w:b/>
          <w:sz w:val="24"/>
        </w:rPr>
        <w:t>IMPLEMENTATION</w:t>
      </w:r>
    </w:p>
    <w:p w14:paraId="145030D4" w14:textId="77777777" w:rsidR="00FA07A9" w:rsidRPr="0087588D" w:rsidRDefault="00FA07A9" w:rsidP="00FA07A9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87588D">
        <w:rPr>
          <w:rFonts w:ascii="Arial" w:hAnsi="Arial" w:cs="Arial"/>
        </w:rPr>
        <w:t xml:space="preserve">Utilise </w:t>
      </w:r>
      <w:r w:rsidR="00422601">
        <w:rPr>
          <w:rFonts w:ascii="Arial" w:hAnsi="Arial" w:cs="Arial"/>
        </w:rPr>
        <w:t>t</w:t>
      </w:r>
      <w:r w:rsidR="002A5517" w:rsidRPr="0087588D">
        <w:rPr>
          <w:rFonts w:ascii="Arial" w:hAnsi="Arial" w:cs="Arial"/>
        </w:rPr>
        <w:t>he Commonwealth Bank</w:t>
      </w:r>
      <w:r w:rsidRPr="0087588D">
        <w:rPr>
          <w:rFonts w:ascii="Arial" w:hAnsi="Arial" w:cs="Arial"/>
        </w:rPr>
        <w:t xml:space="preserve"> for electronic payment of local payroll &amp; creditors.</w:t>
      </w:r>
    </w:p>
    <w:p w14:paraId="636DF1C8" w14:textId="77777777" w:rsidR="00FA07A9" w:rsidRPr="0087588D" w:rsidRDefault="00FA07A9" w:rsidP="00FA07A9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87588D">
        <w:rPr>
          <w:rFonts w:ascii="Arial" w:hAnsi="Arial" w:cs="Arial"/>
        </w:rPr>
        <w:t xml:space="preserve">The Principal, Assistant Principal </w:t>
      </w:r>
      <w:r w:rsidR="00422601">
        <w:rPr>
          <w:rFonts w:ascii="Arial" w:hAnsi="Arial" w:cs="Arial"/>
        </w:rPr>
        <w:t>and</w:t>
      </w:r>
      <w:r w:rsidRPr="0087588D">
        <w:rPr>
          <w:rFonts w:ascii="Arial" w:hAnsi="Arial" w:cs="Arial"/>
        </w:rPr>
        <w:t xml:space="preserve"> Teacher School Council Member are to authorise payments.</w:t>
      </w:r>
    </w:p>
    <w:p w14:paraId="0BE16B6A" w14:textId="77777777" w:rsidR="00FA07A9" w:rsidRPr="0087588D" w:rsidRDefault="00FA07A9" w:rsidP="00FA07A9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87588D">
        <w:rPr>
          <w:rFonts w:ascii="Arial" w:hAnsi="Arial" w:cs="Arial"/>
        </w:rPr>
        <w:t>The Business Manager will administer the processing of electronic payments.</w:t>
      </w:r>
    </w:p>
    <w:p w14:paraId="61E2683E" w14:textId="77777777" w:rsidR="00FA07A9" w:rsidRPr="0087588D" w:rsidRDefault="00FA07A9" w:rsidP="00FA07A9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87588D">
        <w:rPr>
          <w:rFonts w:ascii="Arial" w:hAnsi="Arial" w:cs="Arial"/>
        </w:rPr>
        <w:t>PAYEES need to complete a direct deposit form which includes details such as GST status, ABN, name of account ho</w:t>
      </w:r>
      <w:r w:rsidR="00422601">
        <w:rPr>
          <w:rFonts w:ascii="Arial" w:hAnsi="Arial" w:cs="Arial"/>
        </w:rPr>
        <w:t>lder, banking institution, BSB and</w:t>
      </w:r>
      <w:r w:rsidRPr="0087588D">
        <w:rPr>
          <w:rFonts w:ascii="Arial" w:hAnsi="Arial" w:cs="Arial"/>
        </w:rPr>
        <w:t xml:space="preserve"> account number.</w:t>
      </w:r>
    </w:p>
    <w:p w14:paraId="45C60F34" w14:textId="77777777" w:rsidR="00FA07A9" w:rsidRPr="0087588D" w:rsidRDefault="00FA07A9" w:rsidP="00FA07A9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87588D">
        <w:rPr>
          <w:rFonts w:ascii="Arial" w:hAnsi="Arial" w:cs="Arial"/>
        </w:rPr>
        <w:t>In periods of absence, the School Treasurer will be set up for authorising access in addition to the Pri</w:t>
      </w:r>
      <w:r w:rsidR="00422601">
        <w:rPr>
          <w:rFonts w:ascii="Arial" w:hAnsi="Arial" w:cs="Arial"/>
        </w:rPr>
        <w:t>ncipal and Assistant Principal and</w:t>
      </w:r>
      <w:r w:rsidRPr="0087588D">
        <w:rPr>
          <w:rFonts w:ascii="Arial" w:hAnsi="Arial" w:cs="Arial"/>
        </w:rPr>
        <w:t xml:space="preserve"> Teacher School Council Member. </w:t>
      </w:r>
    </w:p>
    <w:p w14:paraId="5A422152" w14:textId="77777777" w:rsidR="00FA07A9" w:rsidRPr="0087588D" w:rsidRDefault="00FA07A9" w:rsidP="00FA07A9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87588D">
        <w:rPr>
          <w:rFonts w:ascii="Arial" w:hAnsi="Arial" w:cs="Arial"/>
        </w:rPr>
        <w:t xml:space="preserve">EFTPOS transactions are to be processed in a timely manner.  The </w:t>
      </w:r>
      <w:proofErr w:type="gramStart"/>
      <w:r w:rsidRPr="0087588D">
        <w:rPr>
          <w:rFonts w:ascii="Arial" w:hAnsi="Arial" w:cs="Arial"/>
        </w:rPr>
        <w:t>School</w:t>
      </w:r>
      <w:proofErr w:type="gramEnd"/>
      <w:r w:rsidRPr="0087588D">
        <w:rPr>
          <w:rFonts w:ascii="Arial" w:hAnsi="Arial" w:cs="Arial"/>
        </w:rPr>
        <w:t xml:space="preserve"> will accept phone &amp; mail order transactions. The following details are to be recorded:</w:t>
      </w:r>
    </w:p>
    <w:p w14:paraId="3605220D" w14:textId="77777777" w:rsidR="00FA07A9" w:rsidRPr="0087588D" w:rsidRDefault="00422601" w:rsidP="00FA07A9">
      <w:pPr>
        <w:pStyle w:val="ListParagraph"/>
        <w:ind w:left="1080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Cardholders</w:t>
      </w:r>
      <w:proofErr w:type="gramEnd"/>
      <w:r>
        <w:rPr>
          <w:rFonts w:ascii="Arial" w:hAnsi="Arial" w:cs="Arial"/>
        </w:rPr>
        <w:t xml:space="preserve"> name and</w:t>
      </w:r>
      <w:r w:rsidR="00FA07A9" w:rsidRPr="0087588D">
        <w:rPr>
          <w:rFonts w:ascii="Arial" w:hAnsi="Arial" w:cs="Arial"/>
        </w:rPr>
        <w:t xml:space="preserve"> contact number</w:t>
      </w:r>
    </w:p>
    <w:p w14:paraId="7DF82FB3" w14:textId="77777777" w:rsidR="00FA07A9" w:rsidRPr="0087588D" w:rsidRDefault="00422601" w:rsidP="00FA07A9">
      <w:pPr>
        <w:pStyle w:val="ListParagraph"/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>Card number and</w:t>
      </w:r>
      <w:r w:rsidR="00FA07A9" w:rsidRPr="0087588D">
        <w:rPr>
          <w:rFonts w:ascii="Arial" w:hAnsi="Arial" w:cs="Arial"/>
        </w:rPr>
        <w:t xml:space="preserve"> expiry date</w:t>
      </w:r>
    </w:p>
    <w:p w14:paraId="354AE435" w14:textId="77777777" w:rsidR="00FA07A9" w:rsidRPr="0087588D" w:rsidRDefault="00FA07A9" w:rsidP="00FA07A9">
      <w:pPr>
        <w:pStyle w:val="ListParagraph"/>
        <w:ind w:left="1080" w:firstLine="360"/>
        <w:rPr>
          <w:rFonts w:ascii="Arial" w:hAnsi="Arial" w:cs="Arial"/>
        </w:rPr>
      </w:pPr>
      <w:r w:rsidRPr="0087588D">
        <w:rPr>
          <w:rFonts w:ascii="Arial" w:hAnsi="Arial" w:cs="Arial"/>
        </w:rPr>
        <w:t>Transaction date</w:t>
      </w:r>
    </w:p>
    <w:p w14:paraId="15219A9A" w14:textId="77777777" w:rsidR="00FA07A9" w:rsidRPr="0087588D" w:rsidRDefault="00FA07A9" w:rsidP="00FA07A9">
      <w:pPr>
        <w:pStyle w:val="ListParagraph"/>
        <w:ind w:left="1080" w:firstLine="360"/>
        <w:rPr>
          <w:rFonts w:ascii="Arial" w:hAnsi="Arial" w:cs="Arial"/>
        </w:rPr>
      </w:pPr>
      <w:r w:rsidRPr="0087588D">
        <w:rPr>
          <w:rFonts w:ascii="Arial" w:hAnsi="Arial" w:cs="Arial"/>
        </w:rPr>
        <w:t>Details of payment</w:t>
      </w:r>
    </w:p>
    <w:p w14:paraId="4534B526" w14:textId="77777777" w:rsidR="00FA07A9" w:rsidRPr="0087588D" w:rsidRDefault="00FA07A9" w:rsidP="00FA07A9">
      <w:pPr>
        <w:pStyle w:val="ListParagraph"/>
        <w:ind w:left="360"/>
        <w:rPr>
          <w:rFonts w:ascii="Arial" w:hAnsi="Arial" w:cs="Arial"/>
        </w:rPr>
      </w:pPr>
      <w:r w:rsidRPr="0087588D">
        <w:rPr>
          <w:rFonts w:ascii="Arial" w:hAnsi="Arial" w:cs="Arial"/>
        </w:rPr>
        <w:t>There is no ‘cash-out’ facility.  A merc</w:t>
      </w:r>
      <w:r w:rsidR="00422601">
        <w:rPr>
          <w:rFonts w:ascii="Arial" w:hAnsi="Arial" w:cs="Arial"/>
        </w:rPr>
        <w:t>hant receipt is to be retained and</w:t>
      </w:r>
      <w:r w:rsidRPr="0087588D">
        <w:rPr>
          <w:rFonts w:ascii="Arial" w:hAnsi="Arial" w:cs="Arial"/>
        </w:rPr>
        <w:t xml:space="preserve"> the customer issued with an EFTPOS receipt.  At the end of each </w:t>
      </w:r>
      <w:r w:rsidR="00422601">
        <w:rPr>
          <w:rFonts w:ascii="Arial" w:hAnsi="Arial" w:cs="Arial"/>
        </w:rPr>
        <w:t>day, a settlement is to be run and a transaction listing printed and</w:t>
      </w:r>
      <w:r w:rsidRPr="0087588D">
        <w:rPr>
          <w:rFonts w:ascii="Arial" w:hAnsi="Arial" w:cs="Arial"/>
        </w:rPr>
        <w:t xml:space="preserve"> retained.</w:t>
      </w:r>
    </w:p>
    <w:p w14:paraId="12165D48" w14:textId="77777777" w:rsidR="00FA07A9" w:rsidRPr="0087588D" w:rsidRDefault="00FA07A9" w:rsidP="00FA07A9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87588D">
        <w:rPr>
          <w:rFonts w:ascii="Arial" w:hAnsi="Arial" w:cs="Arial"/>
        </w:rPr>
        <w:t>Where an EFTPOS refund is required, it must be approved by either the Business Manager or Principal Class.  A register of EFTPOS ref</w:t>
      </w:r>
      <w:r w:rsidR="00422601">
        <w:rPr>
          <w:rFonts w:ascii="Arial" w:hAnsi="Arial" w:cs="Arial"/>
        </w:rPr>
        <w:t>unds and</w:t>
      </w:r>
      <w:r w:rsidRPr="0087588D">
        <w:rPr>
          <w:rFonts w:ascii="Arial" w:hAnsi="Arial" w:cs="Arial"/>
        </w:rPr>
        <w:t xml:space="preserve"> copy of the original documents are to be retained by the school for audit purposes.</w:t>
      </w:r>
    </w:p>
    <w:p w14:paraId="7F054AE6" w14:textId="77777777" w:rsidR="00FA07A9" w:rsidRPr="0087588D" w:rsidRDefault="00FA07A9" w:rsidP="006D50FC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Arial" w:hAnsi="Arial" w:cs="Arial"/>
        </w:rPr>
      </w:pPr>
      <w:r w:rsidRPr="0087588D">
        <w:rPr>
          <w:rFonts w:ascii="Arial" w:hAnsi="Arial" w:cs="Arial"/>
        </w:rPr>
        <w:t>Families utilising the option of paying by instalments are to complete a school payment plan or the Annual Parent Payments form.  Details will be securely locked away.</w:t>
      </w:r>
    </w:p>
    <w:p w14:paraId="09175F28" w14:textId="77777777" w:rsidR="006D50FC" w:rsidRPr="0087588D" w:rsidRDefault="006D50FC" w:rsidP="006D50FC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p w14:paraId="60AA2FE9" w14:textId="77777777" w:rsidR="00FA07A9" w:rsidRPr="0087588D" w:rsidRDefault="00FA07A9" w:rsidP="00FA07A9">
      <w:pPr>
        <w:pStyle w:val="ListParagraph"/>
        <w:ind w:left="0"/>
        <w:rPr>
          <w:rFonts w:ascii="Arial" w:hAnsi="Arial" w:cs="Arial"/>
          <w:b/>
          <w:sz w:val="24"/>
        </w:rPr>
      </w:pPr>
      <w:r w:rsidRPr="0087588D">
        <w:rPr>
          <w:rFonts w:ascii="Arial" w:hAnsi="Arial" w:cs="Arial"/>
          <w:b/>
          <w:sz w:val="24"/>
        </w:rPr>
        <w:t>INTERNET BANKING</w:t>
      </w:r>
    </w:p>
    <w:p w14:paraId="7BFCE830" w14:textId="77777777" w:rsidR="00FA07A9" w:rsidRPr="0087588D" w:rsidRDefault="00FA07A9" w:rsidP="00FA07A9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Arial" w:hAnsi="Arial" w:cs="Arial"/>
        </w:rPr>
      </w:pPr>
      <w:r w:rsidRPr="0087588D">
        <w:rPr>
          <w:rFonts w:ascii="Arial" w:hAnsi="Arial" w:cs="Arial"/>
        </w:rPr>
        <w:t>Families are provided with the school’s bank account details should they wish to make payments via the internet.  They are required to identify the payment in the description.</w:t>
      </w:r>
    </w:p>
    <w:p w14:paraId="306484E1" w14:textId="77777777" w:rsidR="00960E44" w:rsidRPr="0087588D" w:rsidRDefault="00422601" w:rsidP="004D2348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Where there is no description and</w:t>
      </w:r>
      <w:r w:rsidR="00FA07A9" w:rsidRPr="0087588D">
        <w:rPr>
          <w:rFonts w:ascii="Arial" w:hAnsi="Arial" w:cs="Arial"/>
        </w:rPr>
        <w:t xml:space="preserve"> the parent has not provided details, the school reserves the right to allocate the amount deposited against the oldest transaction after 14 days from the deposit date.</w:t>
      </w:r>
    </w:p>
    <w:p w14:paraId="1B4A86EE" w14:textId="77777777" w:rsidR="004A3CD2" w:rsidRDefault="004A3CD2" w:rsidP="004A3CD2">
      <w:pPr>
        <w:spacing w:after="0"/>
        <w:rPr>
          <w:rFonts w:ascii="Arial" w:hAnsi="Arial" w:cs="Arial"/>
          <w:b/>
        </w:rPr>
      </w:pPr>
    </w:p>
    <w:p w14:paraId="15270E1D" w14:textId="77777777" w:rsidR="004A3CD2" w:rsidRPr="004A3CD2" w:rsidRDefault="004A3CD2" w:rsidP="004A3CD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EVALUATION</w:t>
      </w:r>
    </w:p>
    <w:p w14:paraId="1655241D" w14:textId="77777777" w:rsidR="004A3CD2" w:rsidRPr="004A3CD2" w:rsidRDefault="004A3CD2" w:rsidP="004A3CD2">
      <w:pPr>
        <w:spacing w:after="0"/>
        <w:rPr>
          <w:rFonts w:ascii="Arial" w:hAnsi="Arial" w:cs="Arial"/>
        </w:rPr>
      </w:pPr>
      <w:r w:rsidRPr="004A3CD2">
        <w:rPr>
          <w:rFonts w:ascii="Arial" w:hAnsi="Arial" w:cs="Arial"/>
        </w:rPr>
        <w:t>The school Council is to review this policy and the use of the Westpac Corporate Cards annually.</w:t>
      </w:r>
    </w:p>
    <w:p w14:paraId="5B571B24" w14:textId="77777777" w:rsidR="004A3CD2" w:rsidRDefault="004A3CD2" w:rsidP="004A3CD2">
      <w:pPr>
        <w:spacing w:after="0"/>
        <w:rPr>
          <w:rFonts w:ascii="Arial" w:hAnsi="Arial" w:cs="Arial"/>
          <w:b/>
        </w:rPr>
      </w:pPr>
    </w:p>
    <w:p w14:paraId="37B90D2B" w14:textId="77777777" w:rsidR="004A3CD2" w:rsidRPr="004A3CD2" w:rsidRDefault="004A3CD2" w:rsidP="004A3CD2">
      <w:pPr>
        <w:spacing w:after="0"/>
        <w:rPr>
          <w:rFonts w:ascii="Arial" w:hAnsi="Arial" w:cs="Arial"/>
          <w:b/>
        </w:rPr>
      </w:pPr>
      <w:r w:rsidRPr="004A3CD2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EVIEW</w:t>
      </w:r>
    </w:p>
    <w:p w14:paraId="513B0356" w14:textId="170CFA8F" w:rsidR="004A3CD2" w:rsidRPr="004A3CD2" w:rsidRDefault="004A3CD2" w:rsidP="004A3CD2">
      <w:pPr>
        <w:spacing w:after="0"/>
        <w:rPr>
          <w:rFonts w:ascii="Arial" w:hAnsi="Arial" w:cs="Arial"/>
          <w:sz w:val="21"/>
          <w:szCs w:val="21"/>
        </w:rPr>
      </w:pPr>
      <w:r w:rsidRPr="004A3CD2">
        <w:rPr>
          <w:rFonts w:ascii="Arial" w:hAnsi="Arial" w:cs="Arial"/>
          <w:sz w:val="21"/>
          <w:szCs w:val="21"/>
        </w:rPr>
        <w:t xml:space="preserve">This policy was reviewed in </w:t>
      </w:r>
      <w:r w:rsidR="00317403">
        <w:rPr>
          <w:rFonts w:ascii="Arial" w:hAnsi="Arial" w:cs="Arial"/>
          <w:sz w:val="21"/>
          <w:szCs w:val="21"/>
        </w:rPr>
        <w:t>November 2021</w:t>
      </w:r>
      <w:r w:rsidRPr="004A3CD2">
        <w:rPr>
          <w:rFonts w:ascii="Arial" w:hAnsi="Arial" w:cs="Arial"/>
          <w:sz w:val="21"/>
          <w:szCs w:val="21"/>
        </w:rPr>
        <w:t xml:space="preserve"> and is due for review in </w:t>
      </w:r>
      <w:r w:rsidR="00317403">
        <w:rPr>
          <w:rFonts w:ascii="Arial" w:hAnsi="Arial" w:cs="Arial"/>
          <w:sz w:val="21"/>
          <w:szCs w:val="21"/>
        </w:rPr>
        <w:t>November 2022</w:t>
      </w:r>
      <w:r w:rsidRPr="004A3CD2">
        <w:rPr>
          <w:rFonts w:ascii="Arial" w:hAnsi="Arial" w:cs="Arial"/>
          <w:sz w:val="21"/>
          <w:szCs w:val="21"/>
        </w:rPr>
        <w:t xml:space="preserve">. </w:t>
      </w:r>
    </w:p>
    <w:p w14:paraId="5FFBD67A" w14:textId="77777777" w:rsidR="006D50FC" w:rsidRPr="0087588D" w:rsidRDefault="006D50FC" w:rsidP="006D50FC">
      <w:pPr>
        <w:spacing w:after="0" w:line="240" w:lineRule="auto"/>
        <w:rPr>
          <w:rFonts w:ascii="Arial" w:hAnsi="Arial" w:cs="Arial"/>
        </w:rPr>
      </w:pPr>
    </w:p>
    <w:p w14:paraId="5B5FF729" w14:textId="77777777" w:rsidR="006D50FC" w:rsidRPr="0087588D" w:rsidRDefault="006D50FC" w:rsidP="006D50FC">
      <w:pPr>
        <w:spacing w:after="0" w:line="240" w:lineRule="auto"/>
        <w:rPr>
          <w:rFonts w:ascii="Arial" w:hAnsi="Arial" w:cs="Arial"/>
        </w:rPr>
      </w:pPr>
    </w:p>
    <w:sectPr w:rsidR="006D50FC" w:rsidRPr="0087588D" w:rsidSect="008758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972A" w14:textId="77777777" w:rsidR="002A1F0F" w:rsidRDefault="002A1F0F" w:rsidP="008E601B">
      <w:pPr>
        <w:spacing w:after="0" w:line="240" w:lineRule="auto"/>
      </w:pPr>
      <w:r>
        <w:separator/>
      </w:r>
    </w:p>
  </w:endnote>
  <w:endnote w:type="continuationSeparator" w:id="0">
    <w:p w14:paraId="1B2056A6" w14:textId="77777777" w:rsidR="002A1F0F" w:rsidRDefault="002A1F0F" w:rsidP="008E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AA6C" w14:textId="77777777" w:rsidR="00317403" w:rsidRDefault="00317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53E7" w14:textId="77777777" w:rsidR="00317403" w:rsidRDefault="003174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E976" w14:textId="4220DE04" w:rsidR="00F73AF4" w:rsidRPr="004A3CD2" w:rsidRDefault="004A3CD2" w:rsidP="00FA07A9">
    <w:pPr>
      <w:pStyle w:val="Footer"/>
      <w:jc w:val="center"/>
      <w:rPr>
        <w:rFonts w:ascii="Arial" w:hAnsi="Arial" w:cs="Arial"/>
        <w:sz w:val="14"/>
      </w:rPr>
    </w:pPr>
    <w:r w:rsidRPr="004A3CD2">
      <w:rPr>
        <w:rFonts w:ascii="Arial" w:hAnsi="Arial" w:cs="Arial"/>
        <w:sz w:val="18"/>
      </w:rPr>
      <w:t>Electronic Funds Management Policy</w:t>
    </w:r>
    <w:r w:rsidRPr="004A3CD2">
      <w:rPr>
        <w:rFonts w:ascii="Arial" w:hAnsi="Arial" w:cs="Arial"/>
        <w:sz w:val="18"/>
      </w:rPr>
      <w:ptab w:relativeTo="margin" w:alignment="center" w:leader="none"/>
    </w:r>
    <w:r w:rsidR="00317403">
      <w:rPr>
        <w:rFonts w:ascii="Arial" w:hAnsi="Arial" w:cs="Arial"/>
        <w:sz w:val="18"/>
      </w:rPr>
      <w:t xml:space="preserve">November </w:t>
    </w:r>
    <w:r w:rsidR="00317403">
      <w:rPr>
        <w:rFonts w:ascii="Arial" w:hAnsi="Arial" w:cs="Arial"/>
        <w:sz w:val="18"/>
      </w:rPr>
      <w:t>2021</w:t>
    </w:r>
    <w:r w:rsidRPr="004A3CD2">
      <w:rPr>
        <w:rFonts w:ascii="Arial" w:hAnsi="Arial" w:cs="Arial"/>
        <w:sz w:val="18"/>
      </w:rPr>
      <w:ptab w:relativeTo="margin" w:alignment="right" w:leader="none"/>
    </w:r>
    <w:r w:rsidRPr="004A3CD2">
      <w:rPr>
        <w:rFonts w:ascii="Arial" w:hAnsi="Arial" w:cs="Arial"/>
        <w:sz w:val="18"/>
      </w:rPr>
      <w:t xml:space="preserve">Page </w:t>
    </w:r>
    <w:r w:rsidRPr="004A3CD2">
      <w:rPr>
        <w:rFonts w:ascii="Arial" w:hAnsi="Arial" w:cs="Arial"/>
        <w:b/>
        <w:bCs/>
        <w:sz w:val="18"/>
      </w:rPr>
      <w:fldChar w:fldCharType="begin"/>
    </w:r>
    <w:r w:rsidRPr="004A3CD2">
      <w:rPr>
        <w:rFonts w:ascii="Arial" w:hAnsi="Arial" w:cs="Arial"/>
        <w:b/>
        <w:bCs/>
        <w:sz w:val="18"/>
      </w:rPr>
      <w:instrText xml:space="preserve"> PAGE  \* Arabic  \* MERGEFORMAT </w:instrText>
    </w:r>
    <w:r w:rsidRPr="004A3CD2">
      <w:rPr>
        <w:rFonts w:ascii="Arial" w:hAnsi="Arial" w:cs="Arial"/>
        <w:b/>
        <w:bCs/>
        <w:sz w:val="18"/>
      </w:rPr>
      <w:fldChar w:fldCharType="separate"/>
    </w:r>
    <w:r w:rsidR="00A71E2E">
      <w:rPr>
        <w:rFonts w:ascii="Arial" w:hAnsi="Arial" w:cs="Arial"/>
        <w:b/>
        <w:bCs/>
        <w:noProof/>
        <w:sz w:val="18"/>
      </w:rPr>
      <w:t>1</w:t>
    </w:r>
    <w:r w:rsidRPr="004A3CD2">
      <w:rPr>
        <w:rFonts w:ascii="Arial" w:hAnsi="Arial" w:cs="Arial"/>
        <w:b/>
        <w:bCs/>
        <w:sz w:val="18"/>
      </w:rPr>
      <w:fldChar w:fldCharType="end"/>
    </w:r>
    <w:r w:rsidRPr="004A3CD2">
      <w:rPr>
        <w:rFonts w:ascii="Arial" w:hAnsi="Arial" w:cs="Arial"/>
        <w:sz w:val="18"/>
      </w:rPr>
      <w:t xml:space="preserve"> of </w:t>
    </w:r>
    <w:r w:rsidRPr="004A3CD2">
      <w:rPr>
        <w:rFonts w:ascii="Arial" w:hAnsi="Arial" w:cs="Arial"/>
        <w:b/>
        <w:bCs/>
        <w:sz w:val="18"/>
      </w:rPr>
      <w:fldChar w:fldCharType="begin"/>
    </w:r>
    <w:r w:rsidRPr="004A3CD2">
      <w:rPr>
        <w:rFonts w:ascii="Arial" w:hAnsi="Arial" w:cs="Arial"/>
        <w:b/>
        <w:bCs/>
        <w:sz w:val="18"/>
      </w:rPr>
      <w:instrText xml:space="preserve"> NUMPAGES  \* Arabic  \* MERGEFORMAT </w:instrText>
    </w:r>
    <w:r w:rsidRPr="004A3CD2">
      <w:rPr>
        <w:rFonts w:ascii="Arial" w:hAnsi="Arial" w:cs="Arial"/>
        <w:b/>
        <w:bCs/>
        <w:sz w:val="18"/>
      </w:rPr>
      <w:fldChar w:fldCharType="separate"/>
    </w:r>
    <w:r w:rsidR="00A71E2E">
      <w:rPr>
        <w:rFonts w:ascii="Arial" w:hAnsi="Arial" w:cs="Arial"/>
        <w:b/>
        <w:bCs/>
        <w:noProof/>
        <w:sz w:val="18"/>
      </w:rPr>
      <w:t>1</w:t>
    </w:r>
    <w:r w:rsidRPr="004A3CD2">
      <w:rPr>
        <w:rFonts w:ascii="Arial" w:hAnsi="Arial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D2A7" w14:textId="77777777" w:rsidR="002A1F0F" w:rsidRDefault="002A1F0F" w:rsidP="008E601B">
      <w:pPr>
        <w:spacing w:after="0" w:line="240" w:lineRule="auto"/>
      </w:pPr>
      <w:r>
        <w:separator/>
      </w:r>
    </w:p>
  </w:footnote>
  <w:footnote w:type="continuationSeparator" w:id="0">
    <w:p w14:paraId="753CD33C" w14:textId="77777777" w:rsidR="002A1F0F" w:rsidRDefault="002A1F0F" w:rsidP="008E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06F" w14:textId="77777777" w:rsidR="00317403" w:rsidRDefault="00317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F8AD" w14:textId="77777777" w:rsidR="008E601B" w:rsidRDefault="008E601B">
    <w:pPr>
      <w:pStyle w:val="Header"/>
    </w:pPr>
  </w:p>
  <w:p w14:paraId="52A9F2FE" w14:textId="77777777" w:rsidR="008E601B" w:rsidRDefault="008E60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6D6E" w14:textId="77777777" w:rsidR="004D2348" w:rsidRPr="00D40044" w:rsidRDefault="004D2348" w:rsidP="004D2348">
    <w:pPr>
      <w:jc w:val="center"/>
      <w:rPr>
        <w:rFonts w:ascii="Arial Rounded MT Bold" w:hAnsi="Arial Rounded MT Bold"/>
        <w:sz w:val="32"/>
      </w:rPr>
    </w:pPr>
    <w:r w:rsidRPr="00D40044">
      <w:rPr>
        <w:rFonts w:ascii="Arial Rounded MT Bold" w:hAnsi="Arial Rounded MT Bold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D4B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E04C9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7E33282"/>
    <w:multiLevelType w:val="hybridMultilevel"/>
    <w:tmpl w:val="6A56E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25466"/>
    <w:multiLevelType w:val="hybridMultilevel"/>
    <w:tmpl w:val="4F4C9CF0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9352D86"/>
    <w:multiLevelType w:val="hybridMultilevel"/>
    <w:tmpl w:val="41DA9C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3738D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7" w15:restartNumberingAfterBreak="0">
    <w:nsid w:val="20E40BB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8" w15:restartNumberingAfterBreak="0">
    <w:nsid w:val="22705FD7"/>
    <w:multiLevelType w:val="hybridMultilevel"/>
    <w:tmpl w:val="2FE6E438"/>
    <w:lvl w:ilvl="0" w:tplc="32FAEE2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162F8"/>
    <w:multiLevelType w:val="hybridMultilevel"/>
    <w:tmpl w:val="10F03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95B9B"/>
    <w:multiLevelType w:val="hybridMultilevel"/>
    <w:tmpl w:val="47C23B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F0089"/>
    <w:multiLevelType w:val="hybridMultilevel"/>
    <w:tmpl w:val="6598E242"/>
    <w:lvl w:ilvl="0" w:tplc="32FAEE2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0521F"/>
    <w:multiLevelType w:val="hybridMultilevel"/>
    <w:tmpl w:val="78FE47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A222D1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4" w15:restartNumberingAfterBreak="0">
    <w:nsid w:val="3F1953C2"/>
    <w:multiLevelType w:val="hybridMultilevel"/>
    <w:tmpl w:val="3ECEE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DE0A74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6" w15:restartNumberingAfterBreak="0">
    <w:nsid w:val="524E36C5"/>
    <w:multiLevelType w:val="hybridMultilevel"/>
    <w:tmpl w:val="1BCA8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435B0"/>
    <w:multiLevelType w:val="hybridMultilevel"/>
    <w:tmpl w:val="C4D48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2F75C3"/>
    <w:multiLevelType w:val="hybridMultilevel"/>
    <w:tmpl w:val="1E96A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23CCC"/>
    <w:multiLevelType w:val="hybridMultilevel"/>
    <w:tmpl w:val="2F3A1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4120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1" w15:restartNumberingAfterBreak="0">
    <w:nsid w:val="6A272F0F"/>
    <w:multiLevelType w:val="hybridMultilevel"/>
    <w:tmpl w:val="3B0CC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40A53"/>
    <w:multiLevelType w:val="hybridMultilevel"/>
    <w:tmpl w:val="65B2F4D6"/>
    <w:lvl w:ilvl="0" w:tplc="32FAE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7045667A"/>
    <w:multiLevelType w:val="hybridMultilevel"/>
    <w:tmpl w:val="51440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6032B3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5" w15:restartNumberingAfterBreak="0">
    <w:nsid w:val="7DF86547"/>
    <w:multiLevelType w:val="hybridMultilevel"/>
    <w:tmpl w:val="334677FC"/>
    <w:lvl w:ilvl="0" w:tplc="9F006F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EF25C6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25"/>
  </w:num>
  <w:num w:numId="6">
    <w:abstractNumId w:val="19"/>
  </w:num>
  <w:num w:numId="7">
    <w:abstractNumId w:val="5"/>
  </w:num>
  <w:num w:numId="8">
    <w:abstractNumId w:val="12"/>
  </w:num>
  <w:num w:numId="9">
    <w:abstractNumId w:val="23"/>
  </w:num>
  <w:num w:numId="10">
    <w:abstractNumId w:val="18"/>
  </w:num>
  <w:num w:numId="11">
    <w:abstractNumId w:val="16"/>
  </w:num>
  <w:num w:numId="12">
    <w:abstractNumId w:val="0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4">
    <w:abstractNumId w:val="6"/>
  </w:num>
  <w:num w:numId="15">
    <w:abstractNumId w:val="20"/>
  </w:num>
  <w:num w:numId="16">
    <w:abstractNumId w:val="15"/>
  </w:num>
  <w:num w:numId="17">
    <w:abstractNumId w:val="13"/>
  </w:num>
  <w:num w:numId="18">
    <w:abstractNumId w:val="24"/>
  </w:num>
  <w:num w:numId="19">
    <w:abstractNumId w:val="8"/>
  </w:num>
  <w:num w:numId="20">
    <w:abstractNumId w:val="11"/>
  </w:num>
  <w:num w:numId="21">
    <w:abstractNumId w:val="26"/>
  </w:num>
  <w:num w:numId="22">
    <w:abstractNumId w:val="7"/>
  </w:num>
  <w:num w:numId="23">
    <w:abstractNumId w:val="21"/>
  </w:num>
  <w:num w:numId="24">
    <w:abstractNumId w:val="22"/>
  </w:num>
  <w:num w:numId="25">
    <w:abstractNumId w:val="9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61"/>
    <w:rsid w:val="000000BC"/>
    <w:rsid w:val="000251FF"/>
    <w:rsid w:val="000309DA"/>
    <w:rsid w:val="00042FF2"/>
    <w:rsid w:val="00054E7B"/>
    <w:rsid w:val="000602DB"/>
    <w:rsid w:val="0007407E"/>
    <w:rsid w:val="0009551C"/>
    <w:rsid w:val="000C184D"/>
    <w:rsid w:val="000C7719"/>
    <w:rsid w:val="000E4AD9"/>
    <w:rsid w:val="000E7B7C"/>
    <w:rsid w:val="000F3061"/>
    <w:rsid w:val="00107FAA"/>
    <w:rsid w:val="00113361"/>
    <w:rsid w:val="0011493B"/>
    <w:rsid w:val="0013436D"/>
    <w:rsid w:val="00151932"/>
    <w:rsid w:val="00167BB0"/>
    <w:rsid w:val="001747E7"/>
    <w:rsid w:val="001809D0"/>
    <w:rsid w:val="00185D30"/>
    <w:rsid w:val="00186699"/>
    <w:rsid w:val="001C3A66"/>
    <w:rsid w:val="00202055"/>
    <w:rsid w:val="0023237D"/>
    <w:rsid w:val="0023238E"/>
    <w:rsid w:val="002352F1"/>
    <w:rsid w:val="00253873"/>
    <w:rsid w:val="0025537B"/>
    <w:rsid w:val="002572C7"/>
    <w:rsid w:val="002742F3"/>
    <w:rsid w:val="002801BE"/>
    <w:rsid w:val="00281A55"/>
    <w:rsid w:val="0029159B"/>
    <w:rsid w:val="002A1F0F"/>
    <w:rsid w:val="002A5517"/>
    <w:rsid w:val="002B5A5F"/>
    <w:rsid w:val="002B7BFD"/>
    <w:rsid w:val="003019A4"/>
    <w:rsid w:val="00307693"/>
    <w:rsid w:val="00307922"/>
    <w:rsid w:val="00317403"/>
    <w:rsid w:val="003303A0"/>
    <w:rsid w:val="00373E5B"/>
    <w:rsid w:val="00392345"/>
    <w:rsid w:val="00394316"/>
    <w:rsid w:val="00394B12"/>
    <w:rsid w:val="003A3482"/>
    <w:rsid w:val="003C7C8D"/>
    <w:rsid w:val="003F3B7B"/>
    <w:rsid w:val="0041447E"/>
    <w:rsid w:val="00422601"/>
    <w:rsid w:val="004246F4"/>
    <w:rsid w:val="00431B1C"/>
    <w:rsid w:val="00432AE5"/>
    <w:rsid w:val="0043732A"/>
    <w:rsid w:val="00460BC7"/>
    <w:rsid w:val="00465FD3"/>
    <w:rsid w:val="004A3CD2"/>
    <w:rsid w:val="004B3B3F"/>
    <w:rsid w:val="004C31F9"/>
    <w:rsid w:val="004C5779"/>
    <w:rsid w:val="004D2348"/>
    <w:rsid w:val="004E31F2"/>
    <w:rsid w:val="004E5A03"/>
    <w:rsid w:val="005111AA"/>
    <w:rsid w:val="00544D2A"/>
    <w:rsid w:val="00556CB3"/>
    <w:rsid w:val="00557B6A"/>
    <w:rsid w:val="00584B88"/>
    <w:rsid w:val="00596C4E"/>
    <w:rsid w:val="005D0726"/>
    <w:rsid w:val="005D2B02"/>
    <w:rsid w:val="005E0026"/>
    <w:rsid w:val="005E27CA"/>
    <w:rsid w:val="00655D1D"/>
    <w:rsid w:val="00671847"/>
    <w:rsid w:val="006B2F0A"/>
    <w:rsid w:val="006C5A5E"/>
    <w:rsid w:val="006D1642"/>
    <w:rsid w:val="006D3EE8"/>
    <w:rsid w:val="006D50FC"/>
    <w:rsid w:val="006E0F3B"/>
    <w:rsid w:val="006F6A83"/>
    <w:rsid w:val="006F73AA"/>
    <w:rsid w:val="00702C38"/>
    <w:rsid w:val="00723F1D"/>
    <w:rsid w:val="0073652A"/>
    <w:rsid w:val="0075151F"/>
    <w:rsid w:val="007B2C52"/>
    <w:rsid w:val="007C5A07"/>
    <w:rsid w:val="007E797F"/>
    <w:rsid w:val="007F3C11"/>
    <w:rsid w:val="008078AC"/>
    <w:rsid w:val="00820ED2"/>
    <w:rsid w:val="008210A4"/>
    <w:rsid w:val="0083434F"/>
    <w:rsid w:val="00853C2E"/>
    <w:rsid w:val="00854287"/>
    <w:rsid w:val="0087588D"/>
    <w:rsid w:val="00896E6E"/>
    <w:rsid w:val="008B0A58"/>
    <w:rsid w:val="008E601B"/>
    <w:rsid w:val="008F6C67"/>
    <w:rsid w:val="00906FF5"/>
    <w:rsid w:val="00921816"/>
    <w:rsid w:val="00922319"/>
    <w:rsid w:val="0094269F"/>
    <w:rsid w:val="00952A84"/>
    <w:rsid w:val="00960E44"/>
    <w:rsid w:val="00983C72"/>
    <w:rsid w:val="009B6C83"/>
    <w:rsid w:val="009B6E6A"/>
    <w:rsid w:val="009C6783"/>
    <w:rsid w:val="009E3CF5"/>
    <w:rsid w:val="009F118E"/>
    <w:rsid w:val="00A12C4E"/>
    <w:rsid w:val="00A44D0E"/>
    <w:rsid w:val="00A71E2E"/>
    <w:rsid w:val="00A80314"/>
    <w:rsid w:val="00A878EB"/>
    <w:rsid w:val="00A97D82"/>
    <w:rsid w:val="00AA4E87"/>
    <w:rsid w:val="00AF54B8"/>
    <w:rsid w:val="00B03F72"/>
    <w:rsid w:val="00B14683"/>
    <w:rsid w:val="00B31452"/>
    <w:rsid w:val="00B53223"/>
    <w:rsid w:val="00B56D03"/>
    <w:rsid w:val="00B638C9"/>
    <w:rsid w:val="00B65AA5"/>
    <w:rsid w:val="00BE2CC7"/>
    <w:rsid w:val="00C347D9"/>
    <w:rsid w:val="00C56E61"/>
    <w:rsid w:val="00C92E01"/>
    <w:rsid w:val="00C93044"/>
    <w:rsid w:val="00CB71B6"/>
    <w:rsid w:val="00CC53F2"/>
    <w:rsid w:val="00CC6512"/>
    <w:rsid w:val="00CD36FA"/>
    <w:rsid w:val="00CD6CF4"/>
    <w:rsid w:val="00D0355C"/>
    <w:rsid w:val="00D0404D"/>
    <w:rsid w:val="00D06D52"/>
    <w:rsid w:val="00D30A6F"/>
    <w:rsid w:val="00D40044"/>
    <w:rsid w:val="00D56DED"/>
    <w:rsid w:val="00D803E4"/>
    <w:rsid w:val="00D90DDA"/>
    <w:rsid w:val="00DB3324"/>
    <w:rsid w:val="00DB56D3"/>
    <w:rsid w:val="00DF4B4D"/>
    <w:rsid w:val="00E176AB"/>
    <w:rsid w:val="00E561AA"/>
    <w:rsid w:val="00E63EEA"/>
    <w:rsid w:val="00E819ED"/>
    <w:rsid w:val="00E831C4"/>
    <w:rsid w:val="00EB3060"/>
    <w:rsid w:val="00ED2CF2"/>
    <w:rsid w:val="00EF0DD5"/>
    <w:rsid w:val="00F006D3"/>
    <w:rsid w:val="00F011A3"/>
    <w:rsid w:val="00F05759"/>
    <w:rsid w:val="00F24EAE"/>
    <w:rsid w:val="00F25963"/>
    <w:rsid w:val="00F267A3"/>
    <w:rsid w:val="00F37391"/>
    <w:rsid w:val="00F61F6E"/>
    <w:rsid w:val="00F73AF4"/>
    <w:rsid w:val="00F8554B"/>
    <w:rsid w:val="00F96515"/>
    <w:rsid w:val="00FA07A9"/>
    <w:rsid w:val="00FA64DA"/>
    <w:rsid w:val="00FB4977"/>
    <w:rsid w:val="00FC1083"/>
    <w:rsid w:val="00FC7BEF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38BBF8"/>
  <w15:docId w15:val="{39844C49-795C-478C-ABA0-968A821B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1F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13436D"/>
    <w:pPr>
      <w:widowControl w:val="0"/>
      <w:spacing w:before="240" w:after="120" w:line="240" w:lineRule="auto"/>
      <w:contextualSpacing/>
      <w:outlineLvl w:val="1"/>
    </w:pPr>
    <w:rPr>
      <w:rFonts w:ascii="Times New Roman" w:eastAsia="Times New Roman" w:hAnsi="Times New Roman"/>
      <w:b/>
      <w:color w:val="000000"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2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E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9159B"/>
    <w:pPr>
      <w:ind w:left="720"/>
      <w:contextualSpacing/>
    </w:pPr>
  </w:style>
  <w:style w:type="character" w:styleId="Hyperlink">
    <w:name w:val="Hyperlink"/>
    <w:uiPriority w:val="99"/>
    <w:unhideWhenUsed/>
    <w:rsid w:val="00B5322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E5A03"/>
    <w:rPr>
      <w:color w:val="800080"/>
      <w:u w:val="single"/>
    </w:rPr>
  </w:style>
  <w:style w:type="paragraph" w:styleId="ListBullet">
    <w:name w:val="List Bullet"/>
    <w:basedOn w:val="Normal"/>
    <w:rsid w:val="00544D2A"/>
    <w:pPr>
      <w:numPr>
        <w:numId w:val="4"/>
      </w:numPr>
      <w:spacing w:before="120" w:after="120" w:line="240" w:lineRule="auto"/>
    </w:pPr>
    <w:rPr>
      <w:rFonts w:ascii="Arial" w:eastAsia="Times New Roman" w:hAnsi="Arial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0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60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60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601B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06F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ing2Char">
    <w:name w:val="Heading 2 Char"/>
    <w:link w:val="Heading2"/>
    <w:rsid w:val="0013436D"/>
    <w:rPr>
      <w:rFonts w:ascii="Times New Roman" w:eastAsia="Times New Roman" w:hAnsi="Times New Roman"/>
      <w:b/>
      <w:color w:val="00000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E2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7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27C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5E27CA"/>
    <w:pPr>
      <w:spacing w:after="0" w:line="240" w:lineRule="auto"/>
    </w:pPr>
    <w:rPr>
      <w:rFonts w:ascii="Verdana" w:eastAsia="Times New Roman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E27CA"/>
    <w:rPr>
      <w:rFonts w:ascii="Verdana" w:eastAsia="Times New Roman" w:hAnsi="Verdana"/>
      <w:lang w:eastAsia="en-US"/>
    </w:rPr>
  </w:style>
  <w:style w:type="paragraph" w:styleId="BodyText3">
    <w:name w:val="Body Text 3"/>
    <w:basedOn w:val="Normal"/>
    <w:link w:val="BodyText3Char"/>
    <w:rsid w:val="005E27C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E27CA"/>
    <w:rPr>
      <w:rFonts w:ascii="Times New Roman" w:eastAsia="Times New Roman" w:hAnsi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E27CA"/>
    <w:pPr>
      <w:ind w:left="720"/>
      <w:contextualSpacing/>
    </w:pPr>
  </w:style>
  <w:style w:type="paragraph" w:styleId="NoSpacing">
    <w:name w:val="No Spacing"/>
    <w:uiPriority w:val="1"/>
    <w:qFormat/>
    <w:rsid w:val="00B638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1DEB64A696C4B81B46759AA399383" ma:contentTypeVersion="0" ma:contentTypeDescription="Create a new document." ma:contentTypeScope="" ma:versionID="ed22997b6e783530d5cf2a3d7ea48c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66AA15-B075-4D33-91E1-F6E1B24557F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8A96FC8-A9F9-4672-9D00-1AA3583B6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80F5CA-0716-4DD7-99AF-C86628E4C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2866</CharactersWithSpaces>
  <SharedDoc>false</SharedDoc>
  <HLinks>
    <vt:vector size="24" baseType="variant">
      <vt:variant>
        <vt:i4>4456477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http://www.education.vic.gov.au/school/parents/primary/Pages/parent.aspx</vt:lpwstr>
      </vt:variant>
      <vt:variant>
        <vt:lpwstr/>
      </vt:variant>
      <vt:variant>
        <vt:i4>6291557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http://www.education.vic.gov.au/school/principals/spag/community/pages/volunteers.aspx</vt:lpwstr>
      </vt:variant>
      <vt:variant>
        <vt:lpwstr/>
      </vt:variant>
      <vt:variant>
        <vt:i4>3670056</vt:i4>
      </vt:variant>
      <vt:variant>
        <vt:i4>3</vt:i4>
      </vt:variant>
      <vt:variant>
        <vt:i4>0</vt:i4>
      </vt:variant>
      <vt:variant>
        <vt:i4>5</vt:i4>
      </vt:variant>
      <vt:variant>
        <vt:lpwstr>https://online.justice.vic.gov.au/wwccu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http://www.vit.vic.edu.au/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01444775</dc:creator>
  <cp:lastModifiedBy>Melina Couper</cp:lastModifiedBy>
  <cp:revision>2</cp:revision>
  <cp:lastPrinted>2020-06-11T00:01:00Z</cp:lastPrinted>
  <dcterms:created xsi:type="dcterms:W3CDTF">2021-11-02T21:31:00Z</dcterms:created>
  <dcterms:modified xsi:type="dcterms:W3CDTF">2021-11-02T21:31:00Z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0x0101000CA870423BE1F246B44641211B7CC096</vt:lpwstr>
  </property>
</Properties>
</file>