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318" w:type="dxa"/>
        <w:tblBorders>
          <w:insideH w:val="single" w:sz="4" w:space="0" w:color="000000"/>
        </w:tblBorders>
        <w:tblLook w:val="04A0" w:firstRow="1" w:lastRow="0" w:firstColumn="1" w:lastColumn="0" w:noHBand="0" w:noVBand="1"/>
      </w:tblPr>
      <w:tblGrid>
        <w:gridCol w:w="4091"/>
        <w:gridCol w:w="5974"/>
      </w:tblGrid>
      <w:tr w:rsidR="00471EA6" w:rsidRPr="00E37FC0" w:rsidTr="00471EA6">
        <w:trPr>
          <w:trHeight w:val="1278"/>
        </w:trPr>
        <w:tc>
          <w:tcPr>
            <w:tcW w:w="4091" w:type="dxa"/>
            <w:vAlign w:val="center"/>
          </w:tcPr>
          <w:p w:rsidR="00471EA6" w:rsidRPr="00E37FC0" w:rsidRDefault="00E37FC0" w:rsidP="00471EA6">
            <w:pPr>
              <w:pStyle w:val="Title"/>
              <w:rPr>
                <w:rFonts w:ascii="Arial" w:hAnsi="Arial" w:cs="Arial"/>
                <w:b w:val="0"/>
                <w:bCs/>
                <w:sz w:val="22"/>
                <w:szCs w:val="22"/>
              </w:rPr>
            </w:pPr>
            <w:r w:rsidRPr="00E37FC0">
              <w:rPr>
                <w:rFonts w:ascii="Arial" w:hAnsi="Arial" w:cs="Arial"/>
                <w:b w:val="0"/>
                <w:bCs/>
                <w:noProof/>
                <w:sz w:val="22"/>
                <w:szCs w:val="22"/>
                <w:lang w:eastAsia="en-AU"/>
              </w:rPr>
              <w:drawing>
                <wp:anchor distT="0" distB="0" distL="114300" distR="114300" simplePos="0" relativeHeight="251658240" behindDoc="0" locked="0" layoutInCell="1" allowOverlap="1">
                  <wp:simplePos x="0" y="0"/>
                  <wp:positionH relativeFrom="margin">
                    <wp:posOffset>450850</wp:posOffset>
                  </wp:positionH>
                  <wp:positionV relativeFrom="paragraph">
                    <wp:posOffset>-269240</wp:posOffset>
                  </wp:positionV>
                  <wp:extent cx="1633220" cy="941070"/>
                  <wp:effectExtent l="0" t="0" r="5080" b="0"/>
                  <wp:wrapNone/>
                  <wp:docPr id="1" name="Picture 1" descr="U:\EWC\Logo &amp; Letterhead\Coral Park Logos\Coral Park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EWC\Logo &amp; Letterhead\Coral Park Logos\Coral Park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3220" cy="9410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974" w:type="dxa"/>
            <w:vAlign w:val="center"/>
          </w:tcPr>
          <w:p w:rsidR="00471EA6" w:rsidRPr="00621E50" w:rsidRDefault="00621E50" w:rsidP="00621E50">
            <w:pPr>
              <w:pStyle w:val="Title"/>
              <w:ind w:left="0"/>
              <w:jc w:val="left"/>
              <w:rPr>
                <w:rFonts w:ascii="Arial" w:hAnsi="Arial" w:cs="Arial"/>
                <w:bCs/>
                <w:sz w:val="40"/>
                <w:szCs w:val="40"/>
                <w:u w:val="none"/>
              </w:rPr>
            </w:pPr>
            <w:r>
              <w:rPr>
                <w:rFonts w:ascii="Arial" w:hAnsi="Arial" w:cs="Arial"/>
                <w:bCs/>
                <w:sz w:val="40"/>
                <w:szCs w:val="40"/>
                <w:u w:val="none"/>
              </w:rPr>
              <w:t xml:space="preserve">     </w:t>
            </w:r>
            <w:r w:rsidR="00471EA6" w:rsidRPr="00621E50">
              <w:rPr>
                <w:rFonts w:ascii="Arial" w:hAnsi="Arial" w:cs="Arial"/>
                <w:bCs/>
                <w:sz w:val="40"/>
                <w:szCs w:val="40"/>
                <w:u w:val="none"/>
              </w:rPr>
              <w:t>Curriculum Policy</w:t>
            </w:r>
          </w:p>
        </w:tc>
      </w:tr>
    </w:tbl>
    <w:p w:rsidR="009A03FC" w:rsidRPr="00E37FC0" w:rsidRDefault="00621E50">
      <w:pPr>
        <w:rPr>
          <w:rFonts w:ascii="Arial" w:hAnsi="Arial" w:cs="Arial"/>
        </w:rPr>
      </w:pPr>
    </w:p>
    <w:p w:rsidR="00471EA6" w:rsidRPr="00E37FC0" w:rsidRDefault="00471EA6">
      <w:pPr>
        <w:rPr>
          <w:rFonts w:ascii="Arial" w:hAnsi="Arial" w:cs="Arial"/>
        </w:rPr>
      </w:pPr>
    </w:p>
    <w:p w:rsidR="00471EA6" w:rsidRPr="00E37FC0" w:rsidRDefault="00471EA6" w:rsidP="00471EA6">
      <w:pPr>
        <w:pStyle w:val="NoSpacing"/>
        <w:spacing w:after="120"/>
        <w:rPr>
          <w:rFonts w:ascii="Arial" w:hAnsi="Arial" w:cs="Arial"/>
          <w:b/>
          <w:i/>
          <w:iCs/>
          <w:u w:val="single"/>
        </w:rPr>
      </w:pPr>
      <w:r w:rsidRPr="00E37FC0">
        <w:rPr>
          <w:rFonts w:ascii="Arial" w:hAnsi="Arial" w:cs="Arial"/>
          <w:b/>
          <w:i/>
          <w:iCs/>
          <w:u w:val="single"/>
        </w:rPr>
        <w:t>RATIONALE:</w:t>
      </w:r>
    </w:p>
    <w:p w:rsidR="003C24D5" w:rsidRPr="00E37FC0" w:rsidRDefault="000840A1" w:rsidP="003C24D5">
      <w:pPr>
        <w:pStyle w:val="Default"/>
        <w:rPr>
          <w:sz w:val="22"/>
          <w:szCs w:val="22"/>
        </w:rPr>
      </w:pPr>
      <w:r w:rsidRPr="00E37FC0">
        <w:rPr>
          <w:sz w:val="22"/>
          <w:szCs w:val="22"/>
        </w:rPr>
        <w:t xml:space="preserve">The core purpose of this school as defined in the </w:t>
      </w:r>
      <w:r w:rsidR="005B4F9A" w:rsidRPr="00E37FC0">
        <w:rPr>
          <w:sz w:val="22"/>
          <w:szCs w:val="22"/>
        </w:rPr>
        <w:t>s</w:t>
      </w:r>
      <w:r w:rsidRPr="00E37FC0">
        <w:rPr>
          <w:sz w:val="22"/>
          <w:szCs w:val="22"/>
        </w:rPr>
        <w:t xml:space="preserve">trategic </w:t>
      </w:r>
      <w:r w:rsidR="005B4F9A" w:rsidRPr="00E37FC0">
        <w:rPr>
          <w:sz w:val="22"/>
          <w:szCs w:val="22"/>
        </w:rPr>
        <w:t>p</w:t>
      </w:r>
      <w:r w:rsidRPr="00E37FC0">
        <w:rPr>
          <w:sz w:val="22"/>
          <w:szCs w:val="22"/>
        </w:rPr>
        <w:t>lan is to provide a safe and inclusive learning environment that inspires students to reach their potential and prepares them to be valued members/citizens of the wider community. O</w:t>
      </w:r>
      <w:r w:rsidR="005B4F9A" w:rsidRPr="00E37FC0">
        <w:rPr>
          <w:sz w:val="22"/>
          <w:szCs w:val="22"/>
        </w:rPr>
        <w:t>ur current values are respect, r</w:t>
      </w:r>
      <w:r w:rsidRPr="00E37FC0">
        <w:rPr>
          <w:sz w:val="22"/>
          <w:szCs w:val="22"/>
        </w:rPr>
        <w:t>es</w:t>
      </w:r>
      <w:r w:rsidR="005B4F9A" w:rsidRPr="00E37FC0">
        <w:rPr>
          <w:sz w:val="22"/>
          <w:szCs w:val="22"/>
        </w:rPr>
        <w:t>ponsibility, determination and r</w:t>
      </w:r>
      <w:r w:rsidRPr="00E37FC0">
        <w:rPr>
          <w:sz w:val="22"/>
          <w:szCs w:val="22"/>
        </w:rPr>
        <w:t>esilience.</w:t>
      </w:r>
      <w:r w:rsidR="003C24D5" w:rsidRPr="00E37FC0">
        <w:rPr>
          <w:iCs/>
          <w:sz w:val="22"/>
          <w:szCs w:val="22"/>
        </w:rPr>
        <w:t xml:space="preserve"> Coral Park </w:t>
      </w:r>
      <w:r w:rsidR="003C24D5" w:rsidRPr="00E37FC0">
        <w:rPr>
          <w:sz w:val="22"/>
          <w:szCs w:val="22"/>
        </w:rPr>
        <w:t xml:space="preserve">Primary School encourages its students to strive for excellence in all of their endeavours. To achieve this, the school provides sequential teaching and learning programs, with explicit and targeted teaching, that deliver a comprehensive, broadly based and culturally inclusive curricula. </w:t>
      </w:r>
    </w:p>
    <w:p w:rsidR="000840A1" w:rsidRPr="00E37FC0" w:rsidRDefault="000840A1" w:rsidP="000840A1">
      <w:pPr>
        <w:rPr>
          <w:rFonts w:ascii="Arial" w:hAnsi="Arial" w:cs="Arial"/>
        </w:rPr>
      </w:pPr>
    </w:p>
    <w:p w:rsidR="009A07D9" w:rsidRPr="00E37FC0" w:rsidRDefault="000840A1" w:rsidP="000840A1">
      <w:pPr>
        <w:spacing w:after="200" w:line="276" w:lineRule="auto"/>
        <w:rPr>
          <w:rFonts w:ascii="Arial" w:hAnsi="Arial" w:cs="Arial"/>
        </w:rPr>
      </w:pPr>
      <w:r w:rsidRPr="00E37FC0">
        <w:rPr>
          <w:rFonts w:ascii="Arial" w:hAnsi="Arial" w:cs="Arial"/>
        </w:rPr>
        <w:t xml:space="preserve">In line with the Victorian Curriculum and DET initiatives, the school provides a comprehensive curriculum with a strong focus on </w:t>
      </w:r>
      <w:r w:rsidRPr="00E37FC0">
        <w:rPr>
          <w:rFonts w:ascii="Arial" w:hAnsi="Arial" w:cs="Arial"/>
          <w:shd w:val="clear" w:color="auto" w:fill="FFFFFF"/>
        </w:rPr>
        <w:t>the school’s priorities of</w:t>
      </w:r>
      <w:r w:rsidRPr="00E37FC0">
        <w:rPr>
          <w:rFonts w:ascii="Arial" w:hAnsi="Arial" w:cs="Arial"/>
        </w:rPr>
        <w:t xml:space="preserve"> literacy, EAL and numeracy. Curriculum initiatives include </w:t>
      </w:r>
      <w:r w:rsidR="009A07D9" w:rsidRPr="00E37FC0">
        <w:rPr>
          <w:rFonts w:ascii="Arial" w:hAnsi="Arial" w:cs="Arial"/>
        </w:rPr>
        <w:t>STEAM, Respectful Relationships, School Wide Positive Behaviour Support</w:t>
      </w:r>
      <w:r w:rsidR="003D398E" w:rsidRPr="00E37FC0">
        <w:rPr>
          <w:rFonts w:ascii="Arial" w:hAnsi="Arial" w:cs="Arial"/>
        </w:rPr>
        <w:t xml:space="preserve"> (SWPBS)</w:t>
      </w:r>
      <w:r w:rsidR="009A07D9" w:rsidRPr="00E37FC0">
        <w:rPr>
          <w:rFonts w:ascii="Arial" w:hAnsi="Arial" w:cs="Arial"/>
        </w:rPr>
        <w:t xml:space="preserve">, </w:t>
      </w:r>
      <w:proofErr w:type="spellStart"/>
      <w:r w:rsidR="009A07D9" w:rsidRPr="00E37FC0">
        <w:rPr>
          <w:rFonts w:ascii="Arial" w:hAnsi="Arial" w:cs="Arial"/>
        </w:rPr>
        <w:t>Fountas</w:t>
      </w:r>
      <w:proofErr w:type="spellEnd"/>
      <w:r w:rsidR="009A07D9" w:rsidRPr="00E37FC0">
        <w:rPr>
          <w:rFonts w:ascii="Arial" w:hAnsi="Arial" w:cs="Arial"/>
        </w:rPr>
        <w:t xml:space="preserve"> and </w:t>
      </w:r>
      <w:proofErr w:type="spellStart"/>
      <w:r w:rsidR="009A07D9" w:rsidRPr="00E37FC0">
        <w:rPr>
          <w:rFonts w:ascii="Arial" w:hAnsi="Arial" w:cs="Arial"/>
        </w:rPr>
        <w:t>Pinne</w:t>
      </w:r>
      <w:r w:rsidR="00F40F8A" w:rsidRPr="00E37FC0">
        <w:rPr>
          <w:rFonts w:ascii="Arial" w:hAnsi="Arial" w:cs="Arial"/>
        </w:rPr>
        <w:t>l</w:t>
      </w:r>
      <w:r w:rsidR="009A07D9" w:rsidRPr="00E37FC0">
        <w:rPr>
          <w:rFonts w:ascii="Arial" w:hAnsi="Arial" w:cs="Arial"/>
        </w:rPr>
        <w:t>l</w:t>
      </w:r>
      <w:proofErr w:type="spellEnd"/>
      <w:r w:rsidR="009A07D9" w:rsidRPr="00E37FC0">
        <w:rPr>
          <w:rFonts w:ascii="Arial" w:hAnsi="Arial" w:cs="Arial"/>
        </w:rPr>
        <w:t xml:space="preserve"> Literacy Program</w:t>
      </w:r>
      <w:r w:rsidR="003D398E" w:rsidRPr="00E37FC0">
        <w:rPr>
          <w:rFonts w:ascii="Arial" w:hAnsi="Arial" w:cs="Arial"/>
        </w:rPr>
        <w:t xml:space="preserve"> (F&amp;P)</w:t>
      </w:r>
      <w:r w:rsidR="009A07D9" w:rsidRPr="00E37FC0">
        <w:rPr>
          <w:rFonts w:ascii="Arial" w:hAnsi="Arial" w:cs="Arial"/>
        </w:rPr>
        <w:t xml:space="preserve">, </w:t>
      </w:r>
      <w:r w:rsidR="00AF0FE4" w:rsidRPr="00E37FC0">
        <w:rPr>
          <w:rFonts w:ascii="Arial" w:hAnsi="Arial" w:cs="Arial"/>
        </w:rPr>
        <w:t>SM</w:t>
      </w:r>
      <w:r w:rsidR="00B211E4" w:rsidRPr="00E37FC0">
        <w:rPr>
          <w:rFonts w:ascii="Arial" w:hAnsi="Arial" w:cs="Arial"/>
        </w:rPr>
        <w:t>ART Spelling, VCOP, Little Learners Love Literacy (LLLL), Seven Steps of Writing</w:t>
      </w:r>
      <w:r w:rsidR="00F40F8A" w:rsidRPr="00E37FC0">
        <w:rPr>
          <w:rFonts w:ascii="Arial" w:hAnsi="Arial" w:cs="Arial"/>
        </w:rPr>
        <w:t>, Back to Front Maths</w:t>
      </w:r>
      <w:r w:rsidR="00B211E4" w:rsidRPr="00E37FC0">
        <w:rPr>
          <w:rFonts w:ascii="Arial" w:hAnsi="Arial" w:cs="Arial"/>
        </w:rPr>
        <w:t xml:space="preserve"> and Top Ten Maths.</w:t>
      </w:r>
    </w:p>
    <w:p w:rsidR="000840A1" w:rsidRPr="00E37FC0" w:rsidRDefault="000840A1" w:rsidP="000840A1">
      <w:pPr>
        <w:spacing w:after="200" w:line="276" w:lineRule="auto"/>
        <w:rPr>
          <w:rFonts w:ascii="Arial" w:hAnsi="Arial" w:cs="Arial"/>
        </w:rPr>
      </w:pPr>
      <w:r w:rsidRPr="00E37FC0">
        <w:rPr>
          <w:rFonts w:ascii="Arial" w:hAnsi="Arial" w:cs="Arial"/>
        </w:rPr>
        <w:t>In addition to the comprehensive</w:t>
      </w:r>
      <w:r w:rsidR="00F40F8A" w:rsidRPr="00E37FC0">
        <w:rPr>
          <w:rFonts w:ascii="Arial" w:hAnsi="Arial" w:cs="Arial"/>
        </w:rPr>
        <w:t xml:space="preserve"> classroom programs offered in Literacy and N</w:t>
      </w:r>
      <w:r w:rsidRPr="00E37FC0">
        <w:rPr>
          <w:rFonts w:ascii="Arial" w:hAnsi="Arial" w:cs="Arial"/>
        </w:rPr>
        <w:t xml:space="preserve">umeracy, an </w:t>
      </w:r>
      <w:r w:rsidR="005B4F9A" w:rsidRPr="00E37FC0">
        <w:rPr>
          <w:rFonts w:ascii="Arial" w:hAnsi="Arial" w:cs="Arial"/>
        </w:rPr>
        <w:t>inquiry</w:t>
      </w:r>
      <w:r w:rsidRPr="00E37FC0">
        <w:rPr>
          <w:rFonts w:ascii="Arial" w:hAnsi="Arial" w:cs="Arial"/>
        </w:rPr>
        <w:t xml:space="preserve"> program addresses the curriculum areas of Humanities, Technologies, Language (</w:t>
      </w:r>
      <w:proofErr w:type="spellStart"/>
      <w:r w:rsidRPr="00E37FC0">
        <w:rPr>
          <w:rFonts w:ascii="Arial" w:hAnsi="Arial" w:cs="Arial"/>
        </w:rPr>
        <w:t>Auslan</w:t>
      </w:r>
      <w:proofErr w:type="spellEnd"/>
      <w:r w:rsidRPr="00E37FC0">
        <w:rPr>
          <w:rFonts w:ascii="Arial" w:hAnsi="Arial" w:cs="Arial"/>
        </w:rPr>
        <w:t xml:space="preserve">), </w:t>
      </w:r>
      <w:r w:rsidR="003C24D5" w:rsidRPr="00E37FC0">
        <w:rPr>
          <w:rFonts w:ascii="Arial" w:hAnsi="Arial" w:cs="Arial"/>
        </w:rPr>
        <w:t>the C</w:t>
      </w:r>
      <w:r w:rsidR="009A07D9" w:rsidRPr="00E37FC0">
        <w:rPr>
          <w:rFonts w:ascii="Arial" w:hAnsi="Arial" w:cs="Arial"/>
        </w:rPr>
        <w:t>apabilities</w:t>
      </w:r>
      <w:r w:rsidRPr="00E37FC0">
        <w:rPr>
          <w:rFonts w:ascii="Arial" w:hAnsi="Arial" w:cs="Arial"/>
        </w:rPr>
        <w:t xml:space="preserve"> and Health. These curriculum areas are </w:t>
      </w:r>
      <w:r w:rsidR="003C24D5" w:rsidRPr="00E37FC0">
        <w:rPr>
          <w:rFonts w:ascii="Arial" w:hAnsi="Arial" w:cs="Arial"/>
        </w:rPr>
        <w:t xml:space="preserve">also </w:t>
      </w:r>
      <w:proofErr w:type="gramStart"/>
      <w:r w:rsidR="003C24D5" w:rsidRPr="00E37FC0">
        <w:rPr>
          <w:rFonts w:ascii="Arial" w:hAnsi="Arial" w:cs="Arial"/>
        </w:rPr>
        <w:t>cross referenced</w:t>
      </w:r>
      <w:proofErr w:type="gramEnd"/>
      <w:r w:rsidR="003C24D5" w:rsidRPr="00E37FC0">
        <w:rPr>
          <w:rFonts w:ascii="Arial" w:hAnsi="Arial" w:cs="Arial"/>
        </w:rPr>
        <w:t xml:space="preserve"> with the L</w:t>
      </w:r>
      <w:r w:rsidRPr="00E37FC0">
        <w:rPr>
          <w:rFonts w:ascii="Arial" w:hAnsi="Arial" w:cs="Arial"/>
        </w:rPr>
        <w:t xml:space="preserve">iteracy </w:t>
      </w:r>
      <w:r w:rsidR="003C24D5" w:rsidRPr="00E37FC0">
        <w:rPr>
          <w:rFonts w:ascii="Arial" w:hAnsi="Arial" w:cs="Arial"/>
        </w:rPr>
        <w:t>and N</w:t>
      </w:r>
      <w:r w:rsidRPr="00E37FC0">
        <w:rPr>
          <w:rFonts w:ascii="Arial" w:hAnsi="Arial" w:cs="Arial"/>
        </w:rPr>
        <w:t xml:space="preserve">umeracy program to ensure sufficient time is allocated to address the content. </w:t>
      </w:r>
    </w:p>
    <w:p w:rsidR="000840A1" w:rsidRPr="00E37FC0" w:rsidRDefault="000840A1" w:rsidP="000840A1">
      <w:pPr>
        <w:spacing w:after="200" w:line="276" w:lineRule="auto"/>
        <w:rPr>
          <w:rFonts w:ascii="Arial" w:hAnsi="Arial" w:cs="Arial"/>
        </w:rPr>
      </w:pPr>
      <w:r w:rsidRPr="00E37FC0">
        <w:rPr>
          <w:rFonts w:ascii="Arial" w:hAnsi="Arial" w:cs="Arial"/>
        </w:rPr>
        <w:t xml:space="preserve">Specialist teachers provide instruction in Physical Education, Science and </w:t>
      </w:r>
      <w:r w:rsidR="009A07D9" w:rsidRPr="00E37FC0">
        <w:rPr>
          <w:rFonts w:ascii="Arial" w:hAnsi="Arial" w:cs="Arial"/>
        </w:rPr>
        <w:t xml:space="preserve">The </w:t>
      </w:r>
      <w:r w:rsidRPr="00E37FC0">
        <w:rPr>
          <w:rFonts w:ascii="Arial" w:hAnsi="Arial" w:cs="Arial"/>
        </w:rPr>
        <w:t xml:space="preserve">Arts. Interdisciplinary, personal and social learning </w:t>
      </w:r>
      <w:proofErr w:type="gramStart"/>
      <w:r w:rsidRPr="00E37FC0">
        <w:rPr>
          <w:rFonts w:ascii="Arial" w:hAnsi="Arial" w:cs="Arial"/>
        </w:rPr>
        <w:t>are addressed within these curriculum areas and supported by a ra</w:t>
      </w:r>
      <w:r w:rsidR="003D398E" w:rsidRPr="00E37FC0">
        <w:rPr>
          <w:rFonts w:ascii="Arial" w:hAnsi="Arial" w:cs="Arial"/>
        </w:rPr>
        <w:t>nge of outdoor e</w:t>
      </w:r>
      <w:r w:rsidRPr="00E37FC0">
        <w:rPr>
          <w:rFonts w:ascii="Arial" w:hAnsi="Arial" w:cs="Arial"/>
        </w:rPr>
        <w:t>ducation camps and excursion initiatives</w:t>
      </w:r>
      <w:proofErr w:type="gramEnd"/>
      <w:r w:rsidRPr="00E37FC0">
        <w:rPr>
          <w:rFonts w:ascii="Arial" w:hAnsi="Arial" w:cs="Arial"/>
        </w:rPr>
        <w:t xml:space="preserve">. The school is an active participant in district sport competitions as well as providing opportunities for students to participate in music, </w:t>
      </w:r>
      <w:r w:rsidR="009A1D17" w:rsidRPr="00E37FC0">
        <w:rPr>
          <w:rFonts w:ascii="Arial" w:hAnsi="Arial" w:cs="Arial"/>
        </w:rPr>
        <w:t>singing</w:t>
      </w:r>
      <w:r w:rsidRPr="00E37FC0">
        <w:rPr>
          <w:rFonts w:ascii="Arial" w:hAnsi="Arial" w:cs="Arial"/>
        </w:rPr>
        <w:t xml:space="preserve">, guitar, drums and keyboard programs. </w:t>
      </w:r>
    </w:p>
    <w:p w:rsidR="007304A8" w:rsidRPr="00E37FC0" w:rsidRDefault="003C24D5" w:rsidP="003C24D5">
      <w:pPr>
        <w:pStyle w:val="Default"/>
        <w:rPr>
          <w:sz w:val="22"/>
          <w:szCs w:val="22"/>
        </w:rPr>
      </w:pPr>
      <w:r w:rsidRPr="00E37FC0">
        <w:rPr>
          <w:sz w:val="22"/>
          <w:szCs w:val="22"/>
        </w:rPr>
        <w:t>Each year the school will map out its curriculum through whole school planning and PLC team meetings</w:t>
      </w:r>
      <w:r w:rsidR="00162CC8" w:rsidRPr="00E37FC0">
        <w:rPr>
          <w:sz w:val="22"/>
          <w:szCs w:val="22"/>
        </w:rPr>
        <w:t xml:space="preserve"> (as outlined in the Coral Park Primary School PLC Guidelines)</w:t>
      </w:r>
      <w:r w:rsidRPr="00E37FC0">
        <w:rPr>
          <w:sz w:val="22"/>
          <w:szCs w:val="22"/>
        </w:rPr>
        <w:t>. Th</w:t>
      </w:r>
      <w:r w:rsidR="00162CC8" w:rsidRPr="00E37FC0">
        <w:rPr>
          <w:sz w:val="22"/>
          <w:szCs w:val="22"/>
        </w:rPr>
        <w:t xml:space="preserve">is planning </w:t>
      </w:r>
      <w:r w:rsidRPr="00E37FC0">
        <w:rPr>
          <w:sz w:val="22"/>
          <w:szCs w:val="22"/>
        </w:rPr>
        <w:t xml:space="preserve">will be in line with the School Strategic Plan and the Annual Implementation Plan. </w:t>
      </w:r>
      <w:r w:rsidR="009A07D9" w:rsidRPr="00E37FC0">
        <w:rPr>
          <w:iCs/>
          <w:sz w:val="22"/>
          <w:szCs w:val="22"/>
        </w:rPr>
        <w:t>PLC</w:t>
      </w:r>
      <w:r w:rsidR="009A1D17" w:rsidRPr="00E37FC0">
        <w:rPr>
          <w:iCs/>
          <w:sz w:val="22"/>
          <w:szCs w:val="22"/>
        </w:rPr>
        <w:t xml:space="preserve"> teams across levels ensure scope and sequence and curriculum coverage </w:t>
      </w:r>
      <w:proofErr w:type="gramStart"/>
      <w:r w:rsidR="009A1D17" w:rsidRPr="00E37FC0">
        <w:rPr>
          <w:iCs/>
          <w:sz w:val="22"/>
          <w:szCs w:val="22"/>
        </w:rPr>
        <w:t>is monitored</w:t>
      </w:r>
      <w:proofErr w:type="gramEnd"/>
      <w:r w:rsidR="009A1D17" w:rsidRPr="00E37FC0">
        <w:rPr>
          <w:iCs/>
          <w:sz w:val="22"/>
          <w:szCs w:val="22"/>
        </w:rPr>
        <w:t xml:space="preserve"> across the school. </w:t>
      </w:r>
      <w:r w:rsidRPr="00E37FC0">
        <w:rPr>
          <w:sz w:val="22"/>
          <w:szCs w:val="22"/>
        </w:rPr>
        <w:t>There is a time allocation for each of the learning areas</w:t>
      </w:r>
      <w:r w:rsidR="007304A8" w:rsidRPr="00E37FC0">
        <w:rPr>
          <w:sz w:val="22"/>
          <w:szCs w:val="22"/>
        </w:rPr>
        <w:t xml:space="preserve"> and these times </w:t>
      </w:r>
      <w:proofErr w:type="gramStart"/>
      <w:r w:rsidR="007304A8" w:rsidRPr="00E37FC0">
        <w:rPr>
          <w:sz w:val="22"/>
          <w:szCs w:val="22"/>
        </w:rPr>
        <w:t>are reflected</w:t>
      </w:r>
      <w:proofErr w:type="gramEnd"/>
      <w:r w:rsidR="007304A8" w:rsidRPr="00E37FC0">
        <w:rPr>
          <w:sz w:val="22"/>
          <w:szCs w:val="22"/>
        </w:rPr>
        <w:t xml:space="preserve"> in weekly planners</w:t>
      </w:r>
      <w:r w:rsidRPr="00E37FC0">
        <w:rPr>
          <w:sz w:val="22"/>
          <w:szCs w:val="22"/>
        </w:rPr>
        <w:t>. (Appendi</w:t>
      </w:r>
      <w:r w:rsidR="007304A8" w:rsidRPr="00E37FC0">
        <w:rPr>
          <w:sz w:val="22"/>
          <w:szCs w:val="22"/>
        </w:rPr>
        <w:t xml:space="preserve">x 1) The figures quoted are an </w:t>
      </w:r>
      <w:proofErr w:type="gramStart"/>
      <w:r w:rsidR="007304A8" w:rsidRPr="00E37FC0">
        <w:rPr>
          <w:sz w:val="22"/>
          <w:szCs w:val="22"/>
        </w:rPr>
        <w:t>approximation</w:t>
      </w:r>
      <w:proofErr w:type="gramEnd"/>
      <w:r w:rsidR="007304A8" w:rsidRPr="00E37FC0">
        <w:rPr>
          <w:sz w:val="22"/>
          <w:szCs w:val="22"/>
        </w:rPr>
        <w:t xml:space="preserve"> as weeks may need to be altered depending on changes to the program due to incursions, excursions, special days etc.</w:t>
      </w:r>
    </w:p>
    <w:p w:rsidR="007304A8" w:rsidRPr="00E37FC0" w:rsidRDefault="007304A8" w:rsidP="003C24D5">
      <w:pPr>
        <w:pStyle w:val="Default"/>
        <w:rPr>
          <w:sz w:val="22"/>
          <w:szCs w:val="22"/>
        </w:rPr>
      </w:pPr>
    </w:p>
    <w:p w:rsidR="009A1D17" w:rsidRPr="00E37FC0" w:rsidRDefault="00CB2BFB" w:rsidP="003C24D5">
      <w:pPr>
        <w:pStyle w:val="Default"/>
        <w:rPr>
          <w:iCs/>
          <w:sz w:val="22"/>
          <w:szCs w:val="22"/>
        </w:rPr>
      </w:pPr>
      <w:r w:rsidRPr="00E37FC0">
        <w:rPr>
          <w:sz w:val="22"/>
          <w:szCs w:val="22"/>
        </w:rPr>
        <w:t xml:space="preserve">To help our students achieve the best results that they can at school, Coral Park Primary School has developed an instructional model that </w:t>
      </w:r>
      <w:proofErr w:type="gramStart"/>
      <w:r w:rsidRPr="00E37FC0">
        <w:rPr>
          <w:sz w:val="22"/>
          <w:szCs w:val="22"/>
        </w:rPr>
        <w:t>is followed</w:t>
      </w:r>
      <w:proofErr w:type="gramEnd"/>
      <w:r w:rsidRPr="00E37FC0">
        <w:rPr>
          <w:sz w:val="22"/>
          <w:szCs w:val="22"/>
        </w:rPr>
        <w:t xml:space="preserve"> by all staff. (Appendix 2). </w:t>
      </w:r>
      <w:r w:rsidR="007304A8" w:rsidRPr="00E37FC0">
        <w:rPr>
          <w:sz w:val="22"/>
          <w:szCs w:val="22"/>
        </w:rPr>
        <w:t>The Coral Park Primary School Instructional Model</w:t>
      </w:r>
      <w:r w:rsidRPr="00E37FC0">
        <w:rPr>
          <w:sz w:val="22"/>
          <w:szCs w:val="22"/>
        </w:rPr>
        <w:t xml:space="preserve"> </w:t>
      </w:r>
      <w:r w:rsidR="003C24D5" w:rsidRPr="00E37FC0">
        <w:rPr>
          <w:sz w:val="22"/>
          <w:szCs w:val="22"/>
        </w:rPr>
        <w:t xml:space="preserve">is the framework to </w:t>
      </w:r>
      <w:proofErr w:type="gramStart"/>
      <w:r w:rsidR="003C24D5" w:rsidRPr="00E37FC0">
        <w:rPr>
          <w:sz w:val="22"/>
          <w:szCs w:val="22"/>
        </w:rPr>
        <w:t>be used</w:t>
      </w:r>
      <w:proofErr w:type="gramEnd"/>
      <w:r w:rsidR="003C24D5" w:rsidRPr="00E37FC0">
        <w:rPr>
          <w:sz w:val="22"/>
          <w:szCs w:val="22"/>
        </w:rPr>
        <w:t xml:space="preserve"> during curriculum planning and delivery. </w:t>
      </w:r>
      <w:r w:rsidR="009A07D9" w:rsidRPr="00E37FC0">
        <w:rPr>
          <w:iCs/>
          <w:sz w:val="22"/>
          <w:szCs w:val="22"/>
        </w:rPr>
        <w:t>PLC</w:t>
      </w:r>
      <w:r w:rsidR="009A1D17" w:rsidRPr="00E37FC0">
        <w:rPr>
          <w:iCs/>
          <w:sz w:val="22"/>
          <w:szCs w:val="22"/>
        </w:rPr>
        <w:t xml:space="preserve"> teams are currently responsible for core curriculum development and delivery in </w:t>
      </w:r>
      <w:r w:rsidR="003C24D5" w:rsidRPr="00E37FC0">
        <w:rPr>
          <w:iCs/>
          <w:sz w:val="22"/>
          <w:szCs w:val="22"/>
        </w:rPr>
        <w:t>Literacy, N</w:t>
      </w:r>
      <w:r w:rsidR="009A1D17" w:rsidRPr="00E37FC0">
        <w:rPr>
          <w:iCs/>
          <w:sz w:val="22"/>
          <w:szCs w:val="22"/>
        </w:rPr>
        <w:t xml:space="preserve">umeracy and integrated </w:t>
      </w:r>
      <w:r w:rsidR="00AF0FE4" w:rsidRPr="00E37FC0">
        <w:rPr>
          <w:iCs/>
          <w:sz w:val="22"/>
          <w:szCs w:val="22"/>
        </w:rPr>
        <w:t>classroom curriculum programs.</w:t>
      </w:r>
      <w:r w:rsidR="009A1D17" w:rsidRPr="00E37FC0">
        <w:rPr>
          <w:iCs/>
          <w:sz w:val="22"/>
          <w:szCs w:val="22"/>
        </w:rPr>
        <w:t xml:space="preserve"> Supportive curriculum initiatives and programs include </w:t>
      </w:r>
      <w:r w:rsidR="00AF0FE4" w:rsidRPr="00E37FC0">
        <w:rPr>
          <w:iCs/>
          <w:sz w:val="22"/>
          <w:szCs w:val="22"/>
        </w:rPr>
        <w:t xml:space="preserve">EAL support, </w:t>
      </w:r>
      <w:r w:rsidR="009A1D17" w:rsidRPr="00E37FC0">
        <w:rPr>
          <w:iCs/>
          <w:sz w:val="22"/>
          <w:szCs w:val="22"/>
        </w:rPr>
        <w:t>Literacy</w:t>
      </w:r>
      <w:r w:rsidR="009A07D9" w:rsidRPr="00E37FC0">
        <w:rPr>
          <w:iCs/>
          <w:sz w:val="22"/>
          <w:szCs w:val="22"/>
        </w:rPr>
        <w:t xml:space="preserve"> support and extension using </w:t>
      </w:r>
      <w:r w:rsidR="003D398E" w:rsidRPr="00E37FC0">
        <w:rPr>
          <w:iCs/>
          <w:sz w:val="22"/>
          <w:szCs w:val="22"/>
        </w:rPr>
        <w:t xml:space="preserve">the F&amp;P </w:t>
      </w:r>
      <w:r w:rsidR="009A07D9" w:rsidRPr="00E37FC0">
        <w:rPr>
          <w:iCs/>
          <w:sz w:val="22"/>
          <w:szCs w:val="22"/>
        </w:rPr>
        <w:t>Levelled Literacy Instruction (LLI) program and</w:t>
      </w:r>
      <w:r w:rsidR="009A1D17" w:rsidRPr="00E37FC0">
        <w:rPr>
          <w:iCs/>
          <w:sz w:val="22"/>
          <w:szCs w:val="22"/>
        </w:rPr>
        <w:t xml:space="preserve"> Maths</w:t>
      </w:r>
      <w:r w:rsidR="003D398E" w:rsidRPr="00E37FC0">
        <w:rPr>
          <w:iCs/>
          <w:sz w:val="22"/>
          <w:szCs w:val="22"/>
        </w:rPr>
        <w:t xml:space="preserve"> support and extension</w:t>
      </w:r>
      <w:r w:rsidR="009A1D17" w:rsidRPr="00E37FC0">
        <w:rPr>
          <w:iCs/>
          <w:sz w:val="22"/>
          <w:szCs w:val="22"/>
        </w:rPr>
        <w:t>.</w:t>
      </w:r>
    </w:p>
    <w:p w:rsidR="009A1D17" w:rsidRPr="00E37FC0" w:rsidRDefault="009A1D17" w:rsidP="009A1D17">
      <w:pPr>
        <w:pStyle w:val="NoSpacing"/>
        <w:spacing w:after="120"/>
        <w:rPr>
          <w:rFonts w:ascii="Arial" w:hAnsi="Arial" w:cs="Arial"/>
          <w:iCs/>
        </w:rPr>
      </w:pPr>
    </w:p>
    <w:p w:rsidR="004111C5" w:rsidRPr="00E37FC0" w:rsidRDefault="009A1D17" w:rsidP="009A1D17">
      <w:pPr>
        <w:pStyle w:val="NoSpacing"/>
        <w:spacing w:after="120"/>
        <w:rPr>
          <w:rFonts w:ascii="Arial" w:hAnsi="Arial" w:cs="Arial"/>
          <w:iCs/>
        </w:rPr>
      </w:pPr>
      <w:r w:rsidRPr="00E37FC0">
        <w:rPr>
          <w:rFonts w:ascii="Arial" w:hAnsi="Arial" w:cs="Arial"/>
          <w:iCs/>
        </w:rPr>
        <w:t xml:space="preserve">The school has </w:t>
      </w:r>
      <w:r w:rsidR="003D398E" w:rsidRPr="00E37FC0">
        <w:rPr>
          <w:rFonts w:ascii="Arial" w:hAnsi="Arial" w:cs="Arial"/>
          <w:iCs/>
        </w:rPr>
        <w:t>priority</w:t>
      </w:r>
      <w:r w:rsidRPr="00E37FC0">
        <w:rPr>
          <w:rFonts w:ascii="Arial" w:hAnsi="Arial" w:cs="Arial"/>
          <w:iCs/>
        </w:rPr>
        <w:t xml:space="preserve"> teams with a curriculum leader and teacher membership from each level of the school. These teams focus on </w:t>
      </w:r>
      <w:r w:rsidR="003C24D5" w:rsidRPr="00E37FC0">
        <w:rPr>
          <w:rFonts w:ascii="Arial" w:hAnsi="Arial" w:cs="Arial"/>
          <w:iCs/>
        </w:rPr>
        <w:t>Literacy, Numeracy, Digital T</w:t>
      </w:r>
      <w:r w:rsidRPr="00E37FC0">
        <w:rPr>
          <w:rFonts w:ascii="Arial" w:hAnsi="Arial" w:cs="Arial"/>
          <w:iCs/>
        </w:rPr>
        <w:t xml:space="preserve">echnologies, </w:t>
      </w:r>
      <w:r w:rsidR="003C24D5" w:rsidRPr="00E37FC0">
        <w:rPr>
          <w:rFonts w:ascii="Arial" w:hAnsi="Arial" w:cs="Arial"/>
          <w:iCs/>
        </w:rPr>
        <w:t>W</w:t>
      </w:r>
      <w:r w:rsidR="003D398E" w:rsidRPr="00E37FC0">
        <w:rPr>
          <w:rFonts w:ascii="Arial" w:hAnsi="Arial" w:cs="Arial"/>
          <w:iCs/>
        </w:rPr>
        <w:t>ellbeing</w:t>
      </w:r>
      <w:r w:rsidRPr="00E37FC0">
        <w:rPr>
          <w:rFonts w:ascii="Arial" w:hAnsi="Arial" w:cs="Arial"/>
          <w:iCs/>
        </w:rPr>
        <w:t xml:space="preserve">, </w:t>
      </w:r>
      <w:r w:rsidR="003D398E" w:rsidRPr="00E37FC0">
        <w:rPr>
          <w:rFonts w:ascii="Arial" w:hAnsi="Arial" w:cs="Arial"/>
          <w:iCs/>
        </w:rPr>
        <w:t>EAL</w:t>
      </w:r>
      <w:r w:rsidRPr="00E37FC0">
        <w:rPr>
          <w:rFonts w:ascii="Arial" w:hAnsi="Arial" w:cs="Arial"/>
          <w:iCs/>
        </w:rPr>
        <w:t xml:space="preserve">, and </w:t>
      </w:r>
      <w:r w:rsidR="003C24D5" w:rsidRPr="00E37FC0">
        <w:rPr>
          <w:rFonts w:ascii="Arial" w:hAnsi="Arial" w:cs="Arial"/>
          <w:iCs/>
        </w:rPr>
        <w:t>Community E</w:t>
      </w:r>
      <w:r w:rsidR="003D398E" w:rsidRPr="00E37FC0">
        <w:rPr>
          <w:rFonts w:ascii="Arial" w:hAnsi="Arial" w:cs="Arial"/>
          <w:iCs/>
        </w:rPr>
        <w:t>ngagement</w:t>
      </w:r>
      <w:r w:rsidRPr="00E37FC0">
        <w:rPr>
          <w:rFonts w:ascii="Arial" w:hAnsi="Arial" w:cs="Arial"/>
          <w:iCs/>
        </w:rPr>
        <w:t>.</w:t>
      </w:r>
    </w:p>
    <w:p w:rsidR="009A1D17" w:rsidRPr="00E37FC0" w:rsidRDefault="009A1D17" w:rsidP="009A1D17">
      <w:pPr>
        <w:pStyle w:val="Default"/>
        <w:rPr>
          <w:sz w:val="22"/>
          <w:szCs w:val="22"/>
        </w:rPr>
      </w:pPr>
    </w:p>
    <w:p w:rsidR="009A1D17" w:rsidRPr="00E37FC0" w:rsidRDefault="009A1D17" w:rsidP="009A1D17">
      <w:pPr>
        <w:pStyle w:val="Default"/>
        <w:rPr>
          <w:sz w:val="22"/>
          <w:szCs w:val="22"/>
        </w:rPr>
      </w:pPr>
      <w:r w:rsidRPr="00E37FC0">
        <w:rPr>
          <w:sz w:val="22"/>
          <w:szCs w:val="22"/>
        </w:rPr>
        <w:t>The school has developed a structured approach to curriculum planning that ensures a shared vision within the school on curriculum development, common documentation and common understanding of the whole-school curriculum by teachers and parents. The data analysed regularly by teachers in their curriculum planning includes a suite of year level assessments including NAPLAN and an analysis of school performance data including student, staff and parent surveys.</w:t>
      </w:r>
    </w:p>
    <w:p w:rsidR="002169E1" w:rsidRPr="00E37FC0" w:rsidRDefault="002169E1" w:rsidP="009A1D17">
      <w:pPr>
        <w:pStyle w:val="Default"/>
        <w:rPr>
          <w:sz w:val="22"/>
          <w:szCs w:val="22"/>
        </w:rPr>
      </w:pPr>
    </w:p>
    <w:p w:rsidR="004111C5" w:rsidRPr="00E37FC0" w:rsidRDefault="002169E1" w:rsidP="007E474A">
      <w:pPr>
        <w:autoSpaceDE w:val="0"/>
        <w:autoSpaceDN w:val="0"/>
        <w:adjustRightInd w:val="0"/>
        <w:rPr>
          <w:rFonts w:ascii="Arial" w:hAnsi="Arial" w:cs="Arial"/>
          <w:color w:val="000000"/>
        </w:rPr>
      </w:pPr>
      <w:r w:rsidRPr="00E37FC0">
        <w:rPr>
          <w:rFonts w:ascii="Arial" w:hAnsi="Arial" w:cs="Arial"/>
          <w:color w:val="000000"/>
        </w:rPr>
        <w:t xml:space="preserve">A guaranteed and viable curriculum is important to the school, and particularly to our students. We have high expectations about the content we teach, the way in which we engage students in learning, and the means by which we assess their level of understanding.  </w:t>
      </w:r>
    </w:p>
    <w:p w:rsidR="007E474A" w:rsidRPr="00E37FC0" w:rsidRDefault="007E474A" w:rsidP="007E474A">
      <w:pPr>
        <w:autoSpaceDE w:val="0"/>
        <w:autoSpaceDN w:val="0"/>
        <w:adjustRightInd w:val="0"/>
        <w:rPr>
          <w:rFonts w:ascii="Arial" w:hAnsi="Arial" w:cs="Arial"/>
          <w:color w:val="000000"/>
        </w:rPr>
      </w:pPr>
    </w:p>
    <w:p w:rsidR="00471EA6" w:rsidRPr="00E37FC0" w:rsidRDefault="00471EA6" w:rsidP="00471EA6">
      <w:pPr>
        <w:pStyle w:val="NoSpacing"/>
        <w:spacing w:after="120"/>
        <w:rPr>
          <w:rFonts w:ascii="Arial" w:hAnsi="Arial" w:cs="Arial"/>
          <w:b/>
          <w:i/>
          <w:iCs/>
          <w:u w:val="single"/>
        </w:rPr>
      </w:pPr>
      <w:r w:rsidRPr="00E37FC0">
        <w:rPr>
          <w:rFonts w:ascii="Arial" w:hAnsi="Arial" w:cs="Arial"/>
          <w:b/>
          <w:i/>
          <w:iCs/>
          <w:u w:val="single"/>
        </w:rPr>
        <w:t>AIMS:</w:t>
      </w:r>
    </w:p>
    <w:p w:rsidR="004111C5" w:rsidRPr="00E37FC0" w:rsidRDefault="004111C5" w:rsidP="004111C5">
      <w:pPr>
        <w:pStyle w:val="Default"/>
        <w:rPr>
          <w:sz w:val="22"/>
          <w:szCs w:val="22"/>
        </w:rPr>
      </w:pPr>
      <w:r w:rsidRPr="00E37FC0">
        <w:rPr>
          <w:sz w:val="22"/>
          <w:szCs w:val="22"/>
        </w:rPr>
        <w:t>To implement a dynamic curriculum program that</w:t>
      </w:r>
      <w:proofErr w:type="gramStart"/>
      <w:r w:rsidRPr="00E37FC0">
        <w:rPr>
          <w:sz w:val="22"/>
          <w:szCs w:val="22"/>
        </w:rPr>
        <w:t>;</w:t>
      </w:r>
      <w:proofErr w:type="gramEnd"/>
    </w:p>
    <w:p w:rsidR="004111C5" w:rsidRPr="00E37FC0" w:rsidRDefault="004111C5" w:rsidP="00D90023">
      <w:pPr>
        <w:pStyle w:val="Default"/>
        <w:numPr>
          <w:ilvl w:val="0"/>
          <w:numId w:val="3"/>
        </w:numPr>
        <w:spacing w:line="276" w:lineRule="auto"/>
        <w:rPr>
          <w:sz w:val="22"/>
          <w:szCs w:val="22"/>
        </w:rPr>
      </w:pPr>
      <w:r w:rsidRPr="00E37FC0">
        <w:rPr>
          <w:sz w:val="22"/>
          <w:szCs w:val="22"/>
        </w:rPr>
        <w:t>Is compliant with DET policies an</w:t>
      </w:r>
      <w:r w:rsidR="00726208" w:rsidRPr="00E37FC0">
        <w:rPr>
          <w:sz w:val="22"/>
          <w:szCs w:val="22"/>
        </w:rPr>
        <w:t>d based on Victorian Curriculum.</w:t>
      </w:r>
    </w:p>
    <w:p w:rsidR="004111C5" w:rsidRPr="00E37FC0" w:rsidRDefault="004111C5" w:rsidP="00D90023">
      <w:pPr>
        <w:pStyle w:val="Default"/>
        <w:numPr>
          <w:ilvl w:val="0"/>
          <w:numId w:val="3"/>
        </w:numPr>
        <w:spacing w:line="276" w:lineRule="auto"/>
        <w:rPr>
          <w:sz w:val="22"/>
          <w:szCs w:val="22"/>
        </w:rPr>
      </w:pPr>
      <w:r w:rsidRPr="00E37FC0">
        <w:rPr>
          <w:sz w:val="22"/>
          <w:szCs w:val="22"/>
        </w:rPr>
        <w:t xml:space="preserve">Is engaging and relevant and enables students to develop deep levels of knowledge, processes and skills for life-long learning </w:t>
      </w:r>
    </w:p>
    <w:p w:rsidR="004111C5" w:rsidRPr="00E37FC0" w:rsidRDefault="004111C5" w:rsidP="00D90023">
      <w:pPr>
        <w:pStyle w:val="Default"/>
        <w:numPr>
          <w:ilvl w:val="0"/>
          <w:numId w:val="3"/>
        </w:numPr>
        <w:spacing w:line="276" w:lineRule="auto"/>
        <w:rPr>
          <w:sz w:val="22"/>
          <w:szCs w:val="22"/>
        </w:rPr>
      </w:pPr>
      <w:r w:rsidRPr="00E37FC0">
        <w:rPr>
          <w:sz w:val="22"/>
          <w:szCs w:val="22"/>
        </w:rPr>
        <w:t xml:space="preserve">Is differentiated in approaches to teaching, catering for the needs of students with a range of interests, abilities, skills, and motivation </w:t>
      </w:r>
    </w:p>
    <w:p w:rsidR="004111C5" w:rsidRPr="00E37FC0" w:rsidRDefault="004111C5" w:rsidP="00D90023">
      <w:pPr>
        <w:pStyle w:val="Default"/>
        <w:numPr>
          <w:ilvl w:val="0"/>
          <w:numId w:val="3"/>
        </w:numPr>
        <w:spacing w:line="276" w:lineRule="auto"/>
        <w:rPr>
          <w:sz w:val="22"/>
          <w:szCs w:val="22"/>
        </w:rPr>
      </w:pPr>
      <w:r w:rsidRPr="00E37FC0">
        <w:rPr>
          <w:sz w:val="22"/>
          <w:szCs w:val="22"/>
        </w:rPr>
        <w:t xml:space="preserve">Provides opportunities for students to think, reflect and become independent, resourceful and adaptable learners </w:t>
      </w:r>
    </w:p>
    <w:p w:rsidR="00432DE6" w:rsidRPr="00E37FC0" w:rsidRDefault="00432DE6" w:rsidP="00D90023">
      <w:pPr>
        <w:pStyle w:val="NoSpacing"/>
        <w:spacing w:after="120" w:line="276" w:lineRule="auto"/>
        <w:rPr>
          <w:rFonts w:ascii="Arial" w:hAnsi="Arial" w:cs="Arial"/>
          <w:b/>
          <w:i/>
          <w:iCs/>
          <w:u w:val="single"/>
        </w:rPr>
      </w:pPr>
    </w:p>
    <w:p w:rsidR="00471EA6" w:rsidRPr="00E37FC0" w:rsidRDefault="004111C5" w:rsidP="00471EA6">
      <w:pPr>
        <w:pStyle w:val="NoSpacing"/>
        <w:spacing w:after="120"/>
        <w:rPr>
          <w:rFonts w:ascii="Arial" w:hAnsi="Arial" w:cs="Arial"/>
          <w:b/>
          <w:i/>
          <w:iCs/>
          <w:u w:val="single"/>
        </w:rPr>
      </w:pPr>
      <w:r w:rsidRPr="00E37FC0">
        <w:rPr>
          <w:rFonts w:ascii="Arial" w:hAnsi="Arial" w:cs="Arial"/>
          <w:b/>
          <w:i/>
          <w:iCs/>
          <w:u w:val="single"/>
        </w:rPr>
        <w:t>Curriculum Guidelines</w:t>
      </w:r>
    </w:p>
    <w:p w:rsidR="000675A4" w:rsidRPr="00E37FC0" w:rsidRDefault="000675A4" w:rsidP="000675A4">
      <w:pPr>
        <w:pStyle w:val="Default"/>
        <w:rPr>
          <w:sz w:val="22"/>
          <w:szCs w:val="22"/>
        </w:rPr>
      </w:pPr>
    </w:p>
    <w:p w:rsidR="000675A4" w:rsidRPr="00E37FC0" w:rsidRDefault="000675A4" w:rsidP="000675A4">
      <w:pPr>
        <w:pStyle w:val="Default"/>
        <w:rPr>
          <w:sz w:val="22"/>
          <w:szCs w:val="22"/>
        </w:rPr>
      </w:pPr>
      <w:r w:rsidRPr="00E37FC0">
        <w:rPr>
          <w:sz w:val="22"/>
          <w:szCs w:val="22"/>
        </w:rPr>
        <w:t xml:space="preserve">To support the delivery of the curriculum at Coral Park Primary School, we will access and select a wide range of suitable educational resources to support the curriculum taught, set homework that enhances classroom learning and undertake a range of student assessment and reporting activities to support student learning. </w:t>
      </w:r>
    </w:p>
    <w:p w:rsidR="000675A4" w:rsidRPr="00E37FC0" w:rsidRDefault="000675A4" w:rsidP="000675A4">
      <w:pPr>
        <w:autoSpaceDE w:val="0"/>
        <w:autoSpaceDN w:val="0"/>
        <w:adjustRightInd w:val="0"/>
        <w:rPr>
          <w:rFonts w:ascii="Arial" w:hAnsi="Arial" w:cs="Arial"/>
          <w:color w:val="000000"/>
          <w:lang w:eastAsia="en-AU"/>
        </w:rPr>
      </w:pPr>
    </w:p>
    <w:p w:rsidR="000675A4" w:rsidRPr="00E37FC0" w:rsidRDefault="000675A4" w:rsidP="000675A4">
      <w:pPr>
        <w:autoSpaceDE w:val="0"/>
        <w:autoSpaceDN w:val="0"/>
        <w:adjustRightInd w:val="0"/>
        <w:rPr>
          <w:rFonts w:ascii="Arial" w:hAnsi="Arial" w:cs="Arial"/>
          <w:color w:val="000000"/>
          <w:lang w:eastAsia="en-AU"/>
        </w:rPr>
      </w:pPr>
      <w:r w:rsidRPr="00E37FC0">
        <w:rPr>
          <w:rFonts w:ascii="Arial" w:hAnsi="Arial" w:cs="Arial"/>
          <w:color w:val="000000"/>
          <w:lang w:eastAsia="en-AU"/>
        </w:rPr>
        <w:t xml:space="preserve">There will be a broad offering of programs to meet demand and are designed to enhance effective learning for the 21st century, incorporating ICT skills and technology relevant to students immediate and future learning. </w:t>
      </w:r>
    </w:p>
    <w:p w:rsidR="000675A4" w:rsidRPr="00E37FC0" w:rsidRDefault="000675A4" w:rsidP="000675A4">
      <w:pPr>
        <w:autoSpaceDE w:val="0"/>
        <w:autoSpaceDN w:val="0"/>
        <w:adjustRightInd w:val="0"/>
        <w:rPr>
          <w:rFonts w:ascii="Arial" w:hAnsi="Arial" w:cs="Arial"/>
          <w:color w:val="000000"/>
          <w:lang w:eastAsia="en-AU"/>
        </w:rPr>
      </w:pPr>
    </w:p>
    <w:p w:rsidR="000675A4" w:rsidRPr="00E37FC0" w:rsidRDefault="000675A4" w:rsidP="000675A4">
      <w:pPr>
        <w:autoSpaceDE w:val="0"/>
        <w:autoSpaceDN w:val="0"/>
        <w:adjustRightInd w:val="0"/>
        <w:rPr>
          <w:rFonts w:ascii="Arial" w:hAnsi="Arial" w:cs="Arial"/>
          <w:color w:val="000000"/>
          <w:lang w:eastAsia="en-AU"/>
        </w:rPr>
      </w:pPr>
      <w:r w:rsidRPr="00E37FC0">
        <w:rPr>
          <w:rFonts w:ascii="Arial" w:hAnsi="Arial" w:cs="Arial"/>
          <w:color w:val="000000"/>
          <w:lang w:eastAsia="en-AU"/>
        </w:rPr>
        <w:t xml:space="preserve">Preparing young people for the transition from Kinder to School and then from </w:t>
      </w:r>
      <w:r w:rsidR="00726208" w:rsidRPr="00E37FC0">
        <w:rPr>
          <w:rFonts w:ascii="Arial" w:hAnsi="Arial" w:cs="Arial"/>
          <w:color w:val="000000"/>
          <w:lang w:eastAsia="en-AU"/>
        </w:rPr>
        <w:t>Year</w:t>
      </w:r>
      <w:r w:rsidRPr="00E37FC0">
        <w:rPr>
          <w:rFonts w:ascii="Arial" w:hAnsi="Arial" w:cs="Arial"/>
          <w:color w:val="000000"/>
          <w:lang w:eastAsia="en-AU"/>
        </w:rPr>
        <w:t xml:space="preserve"> 6 into Secondary education will be a</w:t>
      </w:r>
      <w:r w:rsidR="00726208" w:rsidRPr="00E37FC0">
        <w:rPr>
          <w:rFonts w:ascii="Arial" w:hAnsi="Arial" w:cs="Arial"/>
          <w:color w:val="000000"/>
          <w:lang w:eastAsia="en-AU"/>
        </w:rPr>
        <w:t>n</w:t>
      </w:r>
      <w:r w:rsidRPr="00E37FC0">
        <w:rPr>
          <w:rFonts w:ascii="Arial" w:hAnsi="Arial" w:cs="Arial"/>
          <w:color w:val="000000"/>
          <w:lang w:eastAsia="en-AU"/>
        </w:rPr>
        <w:t xml:space="preserve"> important element in Foundations and </w:t>
      </w:r>
      <w:r w:rsidR="00726208" w:rsidRPr="00E37FC0">
        <w:rPr>
          <w:rFonts w:ascii="Arial" w:hAnsi="Arial" w:cs="Arial"/>
          <w:color w:val="000000"/>
          <w:lang w:eastAsia="en-AU"/>
        </w:rPr>
        <w:t>Year</w:t>
      </w:r>
      <w:r w:rsidRPr="00E37FC0">
        <w:rPr>
          <w:rFonts w:ascii="Arial" w:hAnsi="Arial" w:cs="Arial"/>
          <w:color w:val="000000"/>
          <w:lang w:eastAsia="en-AU"/>
        </w:rPr>
        <w:t xml:space="preserve"> 6 programs. </w:t>
      </w:r>
    </w:p>
    <w:p w:rsidR="000675A4" w:rsidRPr="00E37FC0" w:rsidRDefault="000675A4" w:rsidP="000675A4">
      <w:pPr>
        <w:autoSpaceDE w:val="0"/>
        <w:autoSpaceDN w:val="0"/>
        <w:adjustRightInd w:val="0"/>
        <w:rPr>
          <w:rFonts w:ascii="Arial" w:hAnsi="Arial" w:cs="Arial"/>
          <w:color w:val="000000"/>
          <w:lang w:eastAsia="en-AU"/>
        </w:rPr>
      </w:pPr>
    </w:p>
    <w:p w:rsidR="000675A4" w:rsidRPr="00E37FC0" w:rsidRDefault="000675A4" w:rsidP="000675A4">
      <w:pPr>
        <w:pStyle w:val="Default"/>
        <w:rPr>
          <w:sz w:val="22"/>
          <w:szCs w:val="22"/>
          <w:lang w:eastAsia="en-AU"/>
        </w:rPr>
      </w:pPr>
      <w:r w:rsidRPr="00E37FC0">
        <w:rPr>
          <w:sz w:val="22"/>
          <w:szCs w:val="22"/>
          <w:lang w:eastAsia="en-AU"/>
        </w:rPr>
        <w:t xml:space="preserve">Teaching and learning programs </w:t>
      </w:r>
      <w:proofErr w:type="gramStart"/>
      <w:r w:rsidRPr="00E37FC0">
        <w:rPr>
          <w:sz w:val="22"/>
          <w:szCs w:val="22"/>
          <w:lang w:eastAsia="en-AU"/>
        </w:rPr>
        <w:t>will be resourced</w:t>
      </w:r>
      <w:proofErr w:type="gramEnd"/>
      <w:r w:rsidRPr="00E37FC0">
        <w:rPr>
          <w:sz w:val="22"/>
          <w:szCs w:val="22"/>
          <w:lang w:eastAsia="en-AU"/>
        </w:rPr>
        <w:t xml:space="preserve"> through Program Budgets. These budgets </w:t>
      </w:r>
      <w:proofErr w:type="gramStart"/>
      <w:r w:rsidRPr="00E37FC0">
        <w:rPr>
          <w:sz w:val="22"/>
          <w:szCs w:val="22"/>
          <w:lang w:eastAsia="en-AU"/>
        </w:rPr>
        <w:t>will be reviewed annually and adjusted accordingly</w:t>
      </w:r>
      <w:proofErr w:type="gramEnd"/>
      <w:r w:rsidRPr="00E37FC0">
        <w:rPr>
          <w:sz w:val="22"/>
          <w:szCs w:val="22"/>
          <w:lang w:eastAsia="en-AU"/>
        </w:rPr>
        <w:t xml:space="preserve">. </w:t>
      </w:r>
    </w:p>
    <w:p w:rsidR="000675A4" w:rsidRPr="00E37FC0" w:rsidRDefault="000675A4" w:rsidP="000675A4">
      <w:pPr>
        <w:pStyle w:val="Default"/>
        <w:rPr>
          <w:sz w:val="22"/>
          <w:szCs w:val="22"/>
          <w:lang w:eastAsia="en-AU"/>
        </w:rPr>
      </w:pPr>
    </w:p>
    <w:p w:rsidR="000675A4" w:rsidRPr="00E37FC0" w:rsidRDefault="000675A4" w:rsidP="000675A4">
      <w:pPr>
        <w:autoSpaceDE w:val="0"/>
        <w:autoSpaceDN w:val="0"/>
        <w:adjustRightInd w:val="0"/>
        <w:rPr>
          <w:rFonts w:ascii="Arial" w:hAnsi="Arial" w:cs="Arial"/>
          <w:color w:val="000000"/>
          <w:lang w:eastAsia="en-AU"/>
        </w:rPr>
      </w:pPr>
      <w:r w:rsidRPr="00E37FC0">
        <w:rPr>
          <w:rFonts w:ascii="Arial" w:hAnsi="Arial" w:cs="Arial"/>
          <w:color w:val="000000"/>
          <w:lang w:eastAsia="en-AU"/>
        </w:rPr>
        <w:t>The school will</w:t>
      </w:r>
      <w:proofErr w:type="gramStart"/>
      <w:r w:rsidRPr="00E37FC0">
        <w:rPr>
          <w:rFonts w:ascii="Arial" w:hAnsi="Arial" w:cs="Arial"/>
          <w:color w:val="000000"/>
          <w:lang w:eastAsia="en-AU"/>
        </w:rPr>
        <w:t>;</w:t>
      </w:r>
      <w:proofErr w:type="gramEnd"/>
    </w:p>
    <w:p w:rsidR="000675A4" w:rsidRPr="00E37FC0" w:rsidRDefault="001E4A9E" w:rsidP="00D90023">
      <w:pPr>
        <w:pStyle w:val="ListParagraph"/>
        <w:numPr>
          <w:ilvl w:val="0"/>
          <w:numId w:val="6"/>
        </w:numPr>
        <w:autoSpaceDE w:val="0"/>
        <w:autoSpaceDN w:val="0"/>
        <w:adjustRightInd w:val="0"/>
        <w:spacing w:line="276" w:lineRule="auto"/>
        <w:rPr>
          <w:rFonts w:ascii="Arial" w:hAnsi="Arial" w:cs="Arial"/>
          <w:color w:val="000000"/>
          <w:lang w:eastAsia="en-AU"/>
        </w:rPr>
      </w:pPr>
      <w:r w:rsidRPr="00E37FC0">
        <w:rPr>
          <w:rFonts w:ascii="Arial" w:hAnsi="Arial" w:cs="Arial"/>
          <w:color w:val="000000"/>
          <w:lang w:eastAsia="en-AU"/>
        </w:rPr>
        <w:t>R</w:t>
      </w:r>
      <w:r w:rsidR="000675A4" w:rsidRPr="00E37FC0">
        <w:rPr>
          <w:rFonts w:ascii="Arial" w:hAnsi="Arial" w:cs="Arial"/>
          <w:color w:val="000000"/>
          <w:lang w:eastAsia="en-AU"/>
        </w:rPr>
        <w:t xml:space="preserve">ecognise and respond to diverse student needs when developing its curriculum programs and curriculum plan. </w:t>
      </w:r>
    </w:p>
    <w:p w:rsidR="000675A4" w:rsidRPr="00E37FC0" w:rsidRDefault="00D90023" w:rsidP="00D90023">
      <w:pPr>
        <w:pStyle w:val="ListParagraph"/>
        <w:numPr>
          <w:ilvl w:val="0"/>
          <w:numId w:val="6"/>
        </w:numPr>
        <w:autoSpaceDE w:val="0"/>
        <w:autoSpaceDN w:val="0"/>
        <w:adjustRightInd w:val="0"/>
        <w:spacing w:line="276" w:lineRule="auto"/>
        <w:rPr>
          <w:rFonts w:ascii="Arial" w:hAnsi="Arial" w:cs="Arial"/>
          <w:color w:val="000000"/>
          <w:lang w:eastAsia="en-AU"/>
        </w:rPr>
      </w:pPr>
      <w:r w:rsidRPr="00E37FC0">
        <w:rPr>
          <w:rFonts w:ascii="Arial" w:hAnsi="Arial" w:cs="Arial"/>
          <w:color w:val="000000"/>
          <w:lang w:eastAsia="en-AU"/>
        </w:rPr>
        <w:t>Comply</w:t>
      </w:r>
      <w:r w:rsidR="000675A4" w:rsidRPr="00E37FC0">
        <w:rPr>
          <w:rFonts w:ascii="Arial" w:hAnsi="Arial" w:cs="Arial"/>
          <w:color w:val="000000"/>
          <w:lang w:eastAsia="en-AU"/>
        </w:rPr>
        <w:t xml:space="preserve"> with all DET guidelines about the length of student instruction time required in Victori</w:t>
      </w:r>
      <w:r w:rsidR="00726208" w:rsidRPr="00E37FC0">
        <w:rPr>
          <w:rFonts w:ascii="Arial" w:hAnsi="Arial" w:cs="Arial"/>
          <w:color w:val="000000"/>
          <w:lang w:eastAsia="en-AU"/>
        </w:rPr>
        <w:t>an schools. (See Appendix 1</w:t>
      </w:r>
      <w:r w:rsidRPr="00E37FC0">
        <w:rPr>
          <w:rFonts w:ascii="Arial" w:hAnsi="Arial" w:cs="Arial"/>
          <w:color w:val="000000"/>
          <w:lang w:eastAsia="en-AU"/>
        </w:rPr>
        <w:t>).</w:t>
      </w:r>
    </w:p>
    <w:p w:rsidR="00D90023" w:rsidRPr="00E37FC0" w:rsidRDefault="00D90023" w:rsidP="00D90023">
      <w:pPr>
        <w:pStyle w:val="ListParagraph"/>
        <w:numPr>
          <w:ilvl w:val="0"/>
          <w:numId w:val="6"/>
        </w:numPr>
        <w:autoSpaceDE w:val="0"/>
        <w:autoSpaceDN w:val="0"/>
        <w:adjustRightInd w:val="0"/>
        <w:spacing w:line="276" w:lineRule="auto"/>
        <w:rPr>
          <w:rFonts w:ascii="Arial" w:hAnsi="Arial" w:cs="Arial"/>
          <w:lang w:eastAsia="en-AU"/>
        </w:rPr>
      </w:pPr>
      <w:r w:rsidRPr="00E37FC0">
        <w:rPr>
          <w:rFonts w:ascii="Arial" w:hAnsi="Arial" w:cs="Arial"/>
          <w:lang w:eastAsia="en-AU"/>
        </w:rPr>
        <w:t>Utilise</w:t>
      </w:r>
      <w:r w:rsidR="000675A4" w:rsidRPr="00E37FC0">
        <w:rPr>
          <w:rFonts w:ascii="Arial" w:hAnsi="Arial" w:cs="Arial"/>
          <w:lang w:eastAsia="en-AU"/>
        </w:rPr>
        <w:t xml:space="preserve"> School Data to inform our whole school approach to high quality development of teach</w:t>
      </w:r>
      <w:r w:rsidR="00726208" w:rsidRPr="00E37FC0">
        <w:rPr>
          <w:rFonts w:ascii="Arial" w:hAnsi="Arial" w:cs="Arial"/>
          <w:lang w:eastAsia="en-AU"/>
        </w:rPr>
        <w:t>ing and learning, pedagogy and c</w:t>
      </w:r>
      <w:r w:rsidR="000675A4" w:rsidRPr="00E37FC0">
        <w:rPr>
          <w:rFonts w:ascii="Arial" w:hAnsi="Arial" w:cs="Arial"/>
          <w:lang w:eastAsia="en-AU"/>
        </w:rPr>
        <w:t>urriculum.</w:t>
      </w:r>
    </w:p>
    <w:p w:rsidR="000675A4" w:rsidRPr="00E37FC0" w:rsidRDefault="00726208" w:rsidP="00D90023">
      <w:pPr>
        <w:pStyle w:val="ListParagraph"/>
        <w:numPr>
          <w:ilvl w:val="0"/>
          <w:numId w:val="6"/>
        </w:numPr>
        <w:autoSpaceDE w:val="0"/>
        <w:autoSpaceDN w:val="0"/>
        <w:adjustRightInd w:val="0"/>
        <w:spacing w:line="276" w:lineRule="auto"/>
        <w:rPr>
          <w:rFonts w:ascii="Arial" w:hAnsi="Arial" w:cs="Arial"/>
          <w:lang w:eastAsia="en-AU"/>
        </w:rPr>
      </w:pPr>
      <w:r w:rsidRPr="00E37FC0">
        <w:rPr>
          <w:rFonts w:ascii="Arial" w:hAnsi="Arial" w:cs="Arial"/>
          <w:iCs/>
        </w:rPr>
        <w:t>Have curriculum p</w:t>
      </w:r>
      <w:r w:rsidR="001E4A9E" w:rsidRPr="00E37FC0">
        <w:rPr>
          <w:rFonts w:ascii="Arial" w:hAnsi="Arial" w:cs="Arial"/>
          <w:iCs/>
        </w:rPr>
        <w:t xml:space="preserve">lanning documents </w:t>
      </w:r>
      <w:r w:rsidR="00323307" w:rsidRPr="00E37FC0">
        <w:rPr>
          <w:rFonts w:ascii="Arial" w:hAnsi="Arial" w:cs="Arial"/>
          <w:iCs/>
        </w:rPr>
        <w:t>that</w:t>
      </w:r>
      <w:r w:rsidR="001E4A9E" w:rsidRPr="00E37FC0">
        <w:rPr>
          <w:rFonts w:ascii="Arial" w:hAnsi="Arial" w:cs="Arial"/>
          <w:iCs/>
        </w:rPr>
        <w:t xml:space="preserve"> reflect the school priorities of Literacy, Numeracy, EAL and ICT.</w:t>
      </w:r>
    </w:p>
    <w:p w:rsidR="00323307" w:rsidRPr="00E37FC0" w:rsidRDefault="00D90023" w:rsidP="00D90023">
      <w:pPr>
        <w:pStyle w:val="ListParagraph"/>
        <w:numPr>
          <w:ilvl w:val="0"/>
          <w:numId w:val="6"/>
        </w:numPr>
        <w:autoSpaceDE w:val="0"/>
        <w:autoSpaceDN w:val="0"/>
        <w:adjustRightInd w:val="0"/>
        <w:spacing w:line="276" w:lineRule="auto"/>
        <w:rPr>
          <w:rFonts w:ascii="Arial" w:hAnsi="Arial" w:cs="Arial"/>
          <w:lang w:eastAsia="en-AU"/>
        </w:rPr>
      </w:pPr>
      <w:r w:rsidRPr="00E37FC0">
        <w:rPr>
          <w:rFonts w:ascii="Arial" w:hAnsi="Arial" w:cs="Arial"/>
          <w:lang w:eastAsia="en-AU"/>
        </w:rPr>
        <w:t>Structure</w:t>
      </w:r>
      <w:r w:rsidR="00726208" w:rsidRPr="00E37FC0">
        <w:rPr>
          <w:rFonts w:ascii="Arial" w:hAnsi="Arial" w:cs="Arial"/>
          <w:lang w:eastAsia="en-AU"/>
        </w:rPr>
        <w:t xml:space="preserve"> c</w:t>
      </w:r>
      <w:r w:rsidR="000675A4" w:rsidRPr="00E37FC0">
        <w:rPr>
          <w:rFonts w:ascii="Arial" w:hAnsi="Arial" w:cs="Arial"/>
          <w:lang w:eastAsia="en-AU"/>
        </w:rPr>
        <w:t>urriculum to facilitate e</w:t>
      </w:r>
      <w:r w:rsidR="001E4A9E" w:rsidRPr="00E37FC0">
        <w:rPr>
          <w:rFonts w:ascii="Arial" w:hAnsi="Arial" w:cs="Arial"/>
          <w:lang w:eastAsia="en-AU"/>
        </w:rPr>
        <w:t>ffective assessment &amp; reporting.</w:t>
      </w:r>
    </w:p>
    <w:p w:rsidR="00323307" w:rsidRPr="00E37FC0" w:rsidRDefault="00D90023" w:rsidP="00D90023">
      <w:pPr>
        <w:pStyle w:val="ListParagraph"/>
        <w:numPr>
          <w:ilvl w:val="0"/>
          <w:numId w:val="6"/>
        </w:numPr>
        <w:autoSpaceDE w:val="0"/>
        <w:autoSpaceDN w:val="0"/>
        <w:adjustRightInd w:val="0"/>
        <w:spacing w:line="276" w:lineRule="auto"/>
        <w:rPr>
          <w:rFonts w:ascii="Arial" w:hAnsi="Arial" w:cs="Arial"/>
          <w:lang w:eastAsia="en-AU"/>
        </w:rPr>
      </w:pPr>
      <w:r w:rsidRPr="00E37FC0">
        <w:rPr>
          <w:rFonts w:ascii="Arial" w:hAnsi="Arial" w:cs="Arial"/>
        </w:rPr>
        <w:t>Provide</w:t>
      </w:r>
      <w:r w:rsidR="000675A4" w:rsidRPr="00E37FC0">
        <w:rPr>
          <w:rFonts w:ascii="Arial" w:hAnsi="Arial" w:cs="Arial"/>
        </w:rPr>
        <w:t xml:space="preserve"> an integrated and comprehensive curriculum approach that incorporates the personal and social issues of students into their daily learning </w:t>
      </w:r>
      <w:r w:rsidR="00323307" w:rsidRPr="00E37FC0">
        <w:rPr>
          <w:rFonts w:ascii="Arial" w:hAnsi="Arial" w:cs="Arial"/>
        </w:rPr>
        <w:t>experiences.</w:t>
      </w:r>
    </w:p>
    <w:p w:rsidR="001E4A9E" w:rsidRPr="00E37FC0" w:rsidRDefault="00323307" w:rsidP="00D90023">
      <w:pPr>
        <w:pStyle w:val="ListParagraph"/>
        <w:numPr>
          <w:ilvl w:val="0"/>
          <w:numId w:val="6"/>
        </w:numPr>
        <w:autoSpaceDE w:val="0"/>
        <w:autoSpaceDN w:val="0"/>
        <w:adjustRightInd w:val="0"/>
        <w:spacing w:line="276" w:lineRule="auto"/>
        <w:rPr>
          <w:rFonts w:ascii="Arial" w:hAnsi="Arial" w:cs="Arial"/>
          <w:lang w:eastAsia="en-AU"/>
        </w:rPr>
      </w:pPr>
      <w:r w:rsidRPr="00E37FC0">
        <w:rPr>
          <w:rFonts w:ascii="Arial" w:hAnsi="Arial" w:cs="Arial"/>
        </w:rPr>
        <w:t>Provide</w:t>
      </w:r>
      <w:r w:rsidR="000675A4" w:rsidRPr="00E37FC0">
        <w:rPr>
          <w:rFonts w:ascii="Arial" w:hAnsi="Arial" w:cs="Arial"/>
        </w:rPr>
        <w:t xml:space="preserve"> a flexible, relevant, inclusive and appropriate curriculum</w:t>
      </w:r>
      <w:r w:rsidR="001E4A9E" w:rsidRPr="00E37FC0">
        <w:rPr>
          <w:rFonts w:ascii="Arial" w:hAnsi="Arial" w:cs="Arial"/>
        </w:rPr>
        <w:t>.</w:t>
      </w:r>
    </w:p>
    <w:p w:rsidR="00726208" w:rsidRPr="00E37FC0" w:rsidRDefault="001E4A9E" w:rsidP="00726208">
      <w:pPr>
        <w:pStyle w:val="NoSpacing"/>
        <w:numPr>
          <w:ilvl w:val="0"/>
          <w:numId w:val="6"/>
        </w:numPr>
        <w:spacing w:line="276" w:lineRule="auto"/>
        <w:rPr>
          <w:rFonts w:ascii="Arial" w:hAnsi="Arial" w:cs="Arial"/>
          <w:iCs/>
        </w:rPr>
      </w:pPr>
      <w:r w:rsidRPr="00E37FC0">
        <w:rPr>
          <w:rFonts w:ascii="Arial" w:hAnsi="Arial" w:cs="Arial"/>
          <w:iCs/>
        </w:rPr>
        <w:t xml:space="preserve">Schedule priority teams to meet regularly (at least 3 times a term) to develop, implement and evaluate action plans in line with the school’s AIP. Ensure </w:t>
      </w:r>
      <w:r w:rsidR="00726208" w:rsidRPr="00E37FC0">
        <w:rPr>
          <w:rFonts w:ascii="Arial" w:hAnsi="Arial" w:cs="Arial"/>
          <w:iCs/>
        </w:rPr>
        <w:t>Professional Learning Communities (PLC</w:t>
      </w:r>
      <w:r w:rsidR="00CB2BFB" w:rsidRPr="00E37FC0">
        <w:rPr>
          <w:rFonts w:ascii="Arial" w:hAnsi="Arial" w:cs="Arial"/>
          <w:iCs/>
        </w:rPr>
        <w:t>s</w:t>
      </w:r>
      <w:r w:rsidRPr="00E37FC0">
        <w:rPr>
          <w:rFonts w:ascii="Arial" w:hAnsi="Arial" w:cs="Arial"/>
          <w:iCs/>
        </w:rPr>
        <w:t xml:space="preserve">) meet weekly to discuss and analyse student data (which includes NAPLAN, ON Demand </w:t>
      </w:r>
      <w:r w:rsidR="007E474A" w:rsidRPr="00E37FC0">
        <w:rPr>
          <w:rFonts w:ascii="Arial" w:hAnsi="Arial" w:cs="Arial"/>
          <w:iCs/>
        </w:rPr>
        <w:t>testing</w:t>
      </w:r>
      <w:r w:rsidRPr="00E37FC0">
        <w:rPr>
          <w:rFonts w:ascii="Arial" w:hAnsi="Arial" w:cs="Arial"/>
          <w:iCs/>
        </w:rPr>
        <w:t xml:space="preserve">, </w:t>
      </w:r>
      <w:r w:rsidR="007E474A" w:rsidRPr="00E37FC0">
        <w:rPr>
          <w:rFonts w:ascii="Arial" w:hAnsi="Arial" w:cs="Arial"/>
          <w:iCs/>
        </w:rPr>
        <w:t>and school</w:t>
      </w:r>
      <w:r w:rsidRPr="00E37FC0">
        <w:rPr>
          <w:rFonts w:ascii="Arial" w:hAnsi="Arial" w:cs="Arial"/>
          <w:iCs/>
        </w:rPr>
        <w:t xml:space="preserve"> based testing and teacher judgements) and its impact on f</w:t>
      </w:r>
      <w:r w:rsidR="00726208" w:rsidRPr="00E37FC0">
        <w:rPr>
          <w:rFonts w:ascii="Arial" w:hAnsi="Arial" w:cs="Arial"/>
          <w:iCs/>
        </w:rPr>
        <w:t>uture teaching and learning (PLC</w:t>
      </w:r>
      <w:r w:rsidRPr="00E37FC0">
        <w:rPr>
          <w:rFonts w:ascii="Arial" w:hAnsi="Arial" w:cs="Arial"/>
          <w:iCs/>
        </w:rPr>
        <w:t>s will be support with guidelines and protocols).</w:t>
      </w:r>
      <w:r w:rsidR="00726208" w:rsidRPr="00E37FC0">
        <w:rPr>
          <w:rFonts w:ascii="Arial" w:hAnsi="Arial" w:cs="Arial"/>
          <w:iCs/>
        </w:rPr>
        <w:t xml:space="preserve"> </w:t>
      </w:r>
    </w:p>
    <w:p w:rsidR="001E4A9E" w:rsidRPr="00E37FC0" w:rsidRDefault="00D90023" w:rsidP="00726208">
      <w:pPr>
        <w:pStyle w:val="NoSpacing"/>
        <w:numPr>
          <w:ilvl w:val="0"/>
          <w:numId w:val="6"/>
        </w:numPr>
        <w:spacing w:line="276" w:lineRule="auto"/>
        <w:rPr>
          <w:rFonts w:ascii="Arial" w:hAnsi="Arial" w:cs="Arial"/>
          <w:iCs/>
        </w:rPr>
      </w:pPr>
      <w:r w:rsidRPr="00E37FC0">
        <w:rPr>
          <w:rFonts w:ascii="Arial" w:hAnsi="Arial" w:cs="Arial"/>
          <w:iCs/>
        </w:rPr>
        <w:t>Schedule time</w:t>
      </w:r>
      <w:r w:rsidR="001E4A9E" w:rsidRPr="00E37FC0">
        <w:rPr>
          <w:rFonts w:ascii="Arial" w:hAnsi="Arial" w:cs="Arial"/>
          <w:iCs/>
        </w:rPr>
        <w:t xml:space="preserve"> for staff to participate in whole school PD and moderation sessions throughout the year to develop understanding and consistency across the different levels and to develop knowledge and understanding in key curriculum areas.</w:t>
      </w:r>
    </w:p>
    <w:p w:rsidR="00A07D07" w:rsidRPr="00E37FC0" w:rsidRDefault="00A07D07" w:rsidP="001E4A9E">
      <w:pPr>
        <w:shd w:val="clear" w:color="auto" w:fill="FFFFFF"/>
        <w:spacing w:before="210" w:line="270" w:lineRule="atLeast"/>
        <w:rPr>
          <w:rFonts w:ascii="Arial" w:hAnsi="Arial" w:cs="Arial"/>
        </w:rPr>
      </w:pPr>
      <w:r w:rsidRPr="00E37FC0">
        <w:rPr>
          <w:rFonts w:ascii="Arial" w:hAnsi="Arial" w:cs="Arial"/>
          <w:b/>
          <w:bCs/>
          <w:i/>
          <w:color w:val="000000"/>
          <w:u w:val="single"/>
          <w:lang w:eastAsia="en-AU"/>
        </w:rPr>
        <w:t>EVALUATION</w:t>
      </w:r>
    </w:p>
    <w:p w:rsidR="00A07D07" w:rsidRPr="00E37FC0" w:rsidRDefault="00A07D07" w:rsidP="00A07D07">
      <w:pPr>
        <w:shd w:val="clear" w:color="auto" w:fill="FFFFFF"/>
        <w:spacing w:before="210" w:line="270" w:lineRule="atLeast"/>
        <w:rPr>
          <w:rFonts w:ascii="Arial" w:hAnsi="Arial" w:cs="Arial"/>
          <w:color w:val="000000"/>
          <w:lang w:eastAsia="en-AU"/>
        </w:rPr>
      </w:pPr>
      <w:r w:rsidRPr="00E37FC0">
        <w:rPr>
          <w:rFonts w:ascii="Arial" w:hAnsi="Arial" w:cs="Arial"/>
        </w:rPr>
        <w:t xml:space="preserve">This policy will be reviewed as part of a </w:t>
      </w:r>
      <w:proofErr w:type="gramStart"/>
      <w:r w:rsidRPr="00E37FC0">
        <w:rPr>
          <w:rFonts w:ascii="Arial" w:hAnsi="Arial" w:cs="Arial"/>
        </w:rPr>
        <w:t>3 year</w:t>
      </w:r>
      <w:proofErr w:type="gramEnd"/>
      <w:r w:rsidRPr="00E37FC0">
        <w:rPr>
          <w:rFonts w:ascii="Arial" w:hAnsi="Arial" w:cs="Arial"/>
        </w:rPr>
        <w:t xml:space="preserve"> review in the context of the School Strategic Plan and Annual Implementation Plan</w:t>
      </w:r>
    </w:p>
    <w:p w:rsidR="00A07D07" w:rsidRPr="00E37FC0" w:rsidRDefault="00A07D07" w:rsidP="00CB2BFB">
      <w:pPr>
        <w:rPr>
          <w:rFonts w:ascii="Arial" w:hAnsi="Arial" w:cs="Arial"/>
        </w:rPr>
      </w:pPr>
    </w:p>
    <w:p w:rsidR="00A07D07" w:rsidRPr="00E37FC0" w:rsidRDefault="00A07D07" w:rsidP="00A07D07">
      <w:pPr>
        <w:pStyle w:val="NoSpacing"/>
        <w:rPr>
          <w:rFonts w:ascii="Arial" w:hAnsi="Arial" w:cs="Arial"/>
          <w:b/>
          <w:u w:val="single"/>
        </w:rPr>
      </w:pPr>
      <w:r w:rsidRPr="00E37FC0">
        <w:rPr>
          <w:rFonts w:ascii="Arial" w:hAnsi="Arial" w:cs="Arial"/>
          <w:b/>
          <w:u w:val="single"/>
        </w:rPr>
        <w:t>For more information on resources see;</w:t>
      </w:r>
    </w:p>
    <w:p w:rsidR="00A07D07" w:rsidRPr="00E37FC0" w:rsidRDefault="00A07D07" w:rsidP="00A07D07">
      <w:pPr>
        <w:pStyle w:val="NoSpacing"/>
        <w:rPr>
          <w:rFonts w:ascii="Arial" w:hAnsi="Arial" w:cs="Arial"/>
        </w:rPr>
      </w:pPr>
    </w:p>
    <w:p w:rsidR="00A07D07" w:rsidRPr="00E37FC0" w:rsidRDefault="00621E50" w:rsidP="00A07D07">
      <w:pPr>
        <w:pStyle w:val="NoSpacing"/>
        <w:rPr>
          <w:rStyle w:val="Hyperlink"/>
          <w:rFonts w:ascii="Arial" w:hAnsi="Arial" w:cs="Arial"/>
        </w:rPr>
      </w:pPr>
      <w:hyperlink r:id="rId8" w:history="1">
        <w:r w:rsidR="00A07D07" w:rsidRPr="00E37FC0">
          <w:rPr>
            <w:rStyle w:val="Hyperlink"/>
            <w:rFonts w:ascii="Arial" w:hAnsi="Arial" w:cs="Arial"/>
          </w:rPr>
          <w:t>http://victoriancurriculum.vcaa.vic.edu.au/</w:t>
        </w:r>
      </w:hyperlink>
    </w:p>
    <w:p w:rsidR="007E474A" w:rsidRPr="00E37FC0" w:rsidRDefault="007E474A" w:rsidP="00A07D07">
      <w:pPr>
        <w:pStyle w:val="NoSpacing"/>
        <w:rPr>
          <w:rStyle w:val="Hyperlink"/>
          <w:rFonts w:ascii="Arial" w:hAnsi="Arial" w:cs="Arial"/>
        </w:rPr>
      </w:pPr>
      <w:r w:rsidRPr="00E37FC0">
        <w:rPr>
          <w:rStyle w:val="Hyperlink"/>
          <w:rFonts w:ascii="Arial" w:hAnsi="Arial" w:cs="Arial"/>
        </w:rPr>
        <w:t>https://www.vcaa.vic.edu.au/curriculum/foundation-10/Pages/default.aspx?Redirect=2</w:t>
      </w:r>
    </w:p>
    <w:p w:rsidR="007E474A" w:rsidRPr="00E37FC0" w:rsidRDefault="00621E50" w:rsidP="00A07D07">
      <w:pPr>
        <w:pStyle w:val="NoSpacing"/>
        <w:rPr>
          <w:rFonts w:ascii="Arial" w:hAnsi="Arial" w:cs="Arial"/>
        </w:rPr>
      </w:pPr>
      <w:hyperlink r:id="rId9" w:history="1">
        <w:r w:rsidR="007E474A" w:rsidRPr="00E37FC0">
          <w:rPr>
            <w:rStyle w:val="Hyperlink"/>
            <w:rFonts w:ascii="Arial" w:hAnsi="Arial" w:cs="Arial"/>
          </w:rPr>
          <w:t>https://curriculumplanning.vcaa.vic.edu.au/global/examples</w:t>
        </w:r>
      </w:hyperlink>
    </w:p>
    <w:p w:rsidR="007E474A" w:rsidRPr="00E37FC0" w:rsidRDefault="00621E50" w:rsidP="00A07D07">
      <w:pPr>
        <w:pStyle w:val="NoSpacing"/>
        <w:rPr>
          <w:rFonts w:ascii="Arial" w:hAnsi="Arial" w:cs="Arial"/>
        </w:rPr>
      </w:pPr>
      <w:hyperlink r:id="rId10" w:history="1">
        <w:r w:rsidR="007E474A" w:rsidRPr="00E37FC0">
          <w:rPr>
            <w:rStyle w:val="Hyperlink"/>
            <w:rFonts w:ascii="Arial" w:hAnsi="Arial" w:cs="Arial"/>
          </w:rPr>
          <w:t>https://www.education.vic.gov.au/school/principals/spag/curriculum/Pages/curriculumdev.aspx</w:t>
        </w:r>
      </w:hyperlink>
    </w:p>
    <w:p w:rsidR="007E474A" w:rsidRPr="00E37FC0" w:rsidRDefault="00621E50" w:rsidP="00A07D07">
      <w:pPr>
        <w:pStyle w:val="NoSpacing"/>
        <w:rPr>
          <w:rFonts w:ascii="Arial" w:hAnsi="Arial" w:cs="Arial"/>
        </w:rPr>
      </w:pPr>
      <w:hyperlink r:id="rId11" w:history="1">
        <w:r w:rsidR="007E474A" w:rsidRPr="00E37FC0">
          <w:rPr>
            <w:rStyle w:val="Hyperlink"/>
            <w:rFonts w:ascii="Arial" w:hAnsi="Arial" w:cs="Arial"/>
          </w:rPr>
          <w:t>https://www.vcaa.vic.edu.au/curriculum/foundation-10/Pages/default.aspx?Redirect=2</w:t>
        </w:r>
      </w:hyperlink>
    </w:p>
    <w:p w:rsidR="007E474A" w:rsidRPr="00E37FC0" w:rsidRDefault="007E474A" w:rsidP="00A07D07">
      <w:pPr>
        <w:pStyle w:val="NoSpacing"/>
        <w:rPr>
          <w:rFonts w:ascii="Arial" w:hAnsi="Arial" w:cs="Arial"/>
        </w:rPr>
      </w:pPr>
    </w:p>
    <w:p w:rsidR="007E474A" w:rsidRPr="00E37FC0" w:rsidRDefault="007E474A" w:rsidP="00A07D07">
      <w:pPr>
        <w:pStyle w:val="NoSpacing"/>
        <w:rPr>
          <w:rFonts w:ascii="Arial" w:hAnsi="Arial" w:cs="Arial"/>
        </w:rPr>
      </w:pPr>
    </w:p>
    <w:p w:rsidR="00A07D07" w:rsidRDefault="00621E50" w:rsidP="00A07D07">
      <w:pPr>
        <w:pStyle w:val="NoSpacing"/>
        <w:ind w:left="360"/>
        <w:rPr>
          <w:rFonts w:ascii="Arial" w:hAnsi="Arial" w:cs="Arial"/>
        </w:rPr>
      </w:pPr>
      <w:r>
        <w:rPr>
          <w:rFonts w:ascii="Arial" w:hAnsi="Arial" w:cs="Arial"/>
        </w:rPr>
        <w:t>Review:</w:t>
      </w:r>
    </w:p>
    <w:p w:rsidR="00621E50" w:rsidRPr="00E37FC0" w:rsidRDefault="00621E50" w:rsidP="00A07D07">
      <w:pPr>
        <w:pStyle w:val="NoSpacing"/>
        <w:ind w:left="360"/>
        <w:rPr>
          <w:rFonts w:ascii="Arial" w:hAnsi="Arial" w:cs="Arial"/>
        </w:rPr>
      </w:pPr>
      <w:r>
        <w:rPr>
          <w:rFonts w:ascii="Arial" w:hAnsi="Arial" w:cs="Arial"/>
        </w:rPr>
        <w:t xml:space="preserve">This policy </w:t>
      </w:r>
      <w:proofErr w:type="gramStart"/>
      <w:r>
        <w:rPr>
          <w:rFonts w:ascii="Arial" w:hAnsi="Arial" w:cs="Arial"/>
        </w:rPr>
        <w:t>was last reviewed</w:t>
      </w:r>
      <w:proofErr w:type="gramEnd"/>
      <w:r>
        <w:rPr>
          <w:rFonts w:ascii="Arial" w:hAnsi="Arial" w:cs="Arial"/>
        </w:rPr>
        <w:t xml:space="preserve"> in June 2020 and is due for review in June 2024.</w:t>
      </w:r>
      <w:bookmarkStart w:id="0" w:name="_GoBack"/>
      <w:bookmarkEnd w:id="0"/>
    </w:p>
    <w:p w:rsidR="00202EE6" w:rsidRPr="00E37FC0" w:rsidRDefault="00202EE6">
      <w:pPr>
        <w:spacing w:after="200" w:line="276" w:lineRule="auto"/>
        <w:rPr>
          <w:rFonts w:ascii="Arial" w:eastAsia="PMingLiU" w:hAnsi="Arial" w:cs="Arial"/>
          <w:iCs/>
          <w:lang w:eastAsia="zh-TW"/>
        </w:rPr>
      </w:pPr>
      <w:r w:rsidRPr="00E37FC0">
        <w:rPr>
          <w:rFonts w:ascii="Arial" w:hAnsi="Arial" w:cs="Arial"/>
          <w:iCs/>
        </w:rPr>
        <w:br w:type="page"/>
      </w:r>
    </w:p>
    <w:p w:rsidR="00462667" w:rsidRPr="00E37FC0" w:rsidRDefault="00462667" w:rsidP="00DD730F">
      <w:pPr>
        <w:jc w:val="center"/>
        <w:rPr>
          <w:rFonts w:ascii="Arial" w:hAnsi="Arial" w:cs="Arial"/>
          <w:b/>
          <w:i/>
          <w:u w:val="single"/>
        </w:rPr>
      </w:pPr>
      <w:r w:rsidRPr="00E37FC0">
        <w:rPr>
          <w:rFonts w:ascii="Arial" w:hAnsi="Arial" w:cs="Arial"/>
          <w:b/>
          <w:i/>
          <w:u w:val="single"/>
        </w:rPr>
        <w:t>Appendix 1</w:t>
      </w:r>
    </w:p>
    <w:p w:rsidR="00462667" w:rsidRPr="00E37FC0" w:rsidRDefault="00462667" w:rsidP="00DD730F">
      <w:pPr>
        <w:jc w:val="center"/>
        <w:rPr>
          <w:rFonts w:ascii="Arial" w:hAnsi="Arial" w:cs="Arial"/>
          <w:b/>
          <w:i/>
          <w:u w:val="single"/>
        </w:rPr>
      </w:pPr>
    </w:p>
    <w:p w:rsidR="00A07D07" w:rsidRPr="00E37FC0" w:rsidRDefault="00A07D07" w:rsidP="00DD730F">
      <w:pPr>
        <w:jc w:val="center"/>
        <w:rPr>
          <w:rFonts w:ascii="Arial" w:hAnsi="Arial" w:cs="Arial"/>
          <w:b/>
          <w:i/>
          <w:u w:val="single"/>
        </w:rPr>
      </w:pPr>
      <w:r w:rsidRPr="00E37FC0">
        <w:rPr>
          <w:rFonts w:ascii="Arial" w:hAnsi="Arial" w:cs="Arial"/>
          <w:b/>
          <w:i/>
          <w:u w:val="single"/>
        </w:rPr>
        <w:t>Time Allocations per Learning Area – Foundation to Year 6</w:t>
      </w:r>
    </w:p>
    <w:p w:rsidR="00462667" w:rsidRPr="00E37FC0" w:rsidRDefault="00462667" w:rsidP="00DD730F">
      <w:pPr>
        <w:jc w:val="center"/>
        <w:rPr>
          <w:rFonts w:ascii="Arial" w:hAnsi="Arial" w:cs="Arial"/>
          <w:b/>
          <w:i/>
          <w:u w:val="single"/>
        </w:rPr>
      </w:pPr>
    </w:p>
    <w:p w:rsidR="00A07D07" w:rsidRPr="00E37FC0" w:rsidRDefault="00A07D07" w:rsidP="00A07D07">
      <w:pPr>
        <w:pStyle w:val="NoSpacing"/>
        <w:numPr>
          <w:ilvl w:val="0"/>
          <w:numId w:val="4"/>
        </w:numPr>
        <w:rPr>
          <w:rFonts w:ascii="Arial" w:hAnsi="Arial" w:cs="Arial"/>
        </w:rPr>
      </w:pPr>
      <w:r w:rsidRPr="00E37FC0">
        <w:rPr>
          <w:rFonts w:ascii="Arial" w:hAnsi="Arial" w:cs="Arial"/>
        </w:rPr>
        <w:t xml:space="preserve">The curriculum F – Year 6 is based on the Victorian Curriculum standards.  </w:t>
      </w:r>
    </w:p>
    <w:p w:rsidR="00A07D07" w:rsidRPr="00E37FC0" w:rsidRDefault="00A07D07" w:rsidP="00A07D07">
      <w:pPr>
        <w:pStyle w:val="NoSpacing"/>
        <w:numPr>
          <w:ilvl w:val="0"/>
          <w:numId w:val="4"/>
        </w:numPr>
        <w:rPr>
          <w:rFonts w:ascii="Arial" w:hAnsi="Arial" w:cs="Arial"/>
        </w:rPr>
      </w:pPr>
      <w:r w:rsidRPr="00E37FC0">
        <w:rPr>
          <w:rFonts w:ascii="Arial" w:hAnsi="Arial" w:cs="Arial"/>
        </w:rPr>
        <w:t>The timetable is structured on a weekly basis</w:t>
      </w:r>
    </w:p>
    <w:p w:rsidR="00A07D07" w:rsidRPr="00E37FC0" w:rsidRDefault="00A07D07" w:rsidP="00A07D07">
      <w:pPr>
        <w:pStyle w:val="NoSpacing"/>
        <w:numPr>
          <w:ilvl w:val="0"/>
          <w:numId w:val="4"/>
        </w:numPr>
        <w:rPr>
          <w:rFonts w:ascii="Arial" w:hAnsi="Arial" w:cs="Arial"/>
        </w:rPr>
      </w:pPr>
      <w:r w:rsidRPr="00E37FC0">
        <w:rPr>
          <w:rFonts w:ascii="Arial" w:hAnsi="Arial" w:cs="Arial"/>
        </w:rPr>
        <w:t>The breakdown of the weekly cycle is as follow;</w:t>
      </w:r>
    </w:p>
    <w:p w:rsidR="00A07D07" w:rsidRPr="00E37FC0" w:rsidRDefault="00A07D07" w:rsidP="00A07D07">
      <w:pPr>
        <w:pStyle w:val="NoSpacing"/>
        <w:rPr>
          <w:rFonts w:ascii="Arial" w:hAnsi="Arial" w:cs="Arial"/>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402"/>
      </w:tblGrid>
      <w:tr w:rsidR="00A07D07" w:rsidRPr="00E37FC0" w:rsidTr="001D404F">
        <w:tc>
          <w:tcPr>
            <w:tcW w:w="6804" w:type="dxa"/>
            <w:gridSpan w:val="2"/>
            <w:shd w:val="clear" w:color="auto" w:fill="D5DCE4"/>
          </w:tcPr>
          <w:p w:rsidR="00A07D07" w:rsidRPr="00E37FC0" w:rsidRDefault="00A07D07" w:rsidP="001D404F">
            <w:pPr>
              <w:pStyle w:val="NoSpacing"/>
              <w:jc w:val="center"/>
              <w:rPr>
                <w:rFonts w:ascii="Arial" w:hAnsi="Arial" w:cs="Arial"/>
                <w:b/>
              </w:rPr>
            </w:pPr>
            <w:r w:rsidRPr="00E37FC0">
              <w:rPr>
                <w:rFonts w:ascii="Arial" w:hAnsi="Arial" w:cs="Arial"/>
                <w:b/>
              </w:rPr>
              <w:t>Foundations to Year 6</w:t>
            </w:r>
          </w:p>
        </w:tc>
      </w:tr>
      <w:tr w:rsidR="00A07D07" w:rsidRPr="00E37FC0" w:rsidTr="001D404F">
        <w:tc>
          <w:tcPr>
            <w:tcW w:w="3402" w:type="dxa"/>
            <w:shd w:val="clear" w:color="auto" w:fill="F7CAAC"/>
          </w:tcPr>
          <w:p w:rsidR="00A07D07" w:rsidRPr="00E37FC0" w:rsidRDefault="00A07D07" w:rsidP="001D404F">
            <w:pPr>
              <w:pStyle w:val="NoSpacing"/>
              <w:jc w:val="center"/>
              <w:rPr>
                <w:rFonts w:ascii="Arial" w:hAnsi="Arial" w:cs="Arial"/>
                <w:b/>
              </w:rPr>
            </w:pPr>
            <w:r w:rsidRPr="00E37FC0">
              <w:rPr>
                <w:rFonts w:ascii="Arial" w:hAnsi="Arial" w:cs="Arial"/>
                <w:b/>
              </w:rPr>
              <w:t>Learning Areas</w:t>
            </w:r>
          </w:p>
        </w:tc>
        <w:tc>
          <w:tcPr>
            <w:tcW w:w="3402" w:type="dxa"/>
            <w:shd w:val="clear" w:color="auto" w:fill="F7CAAC"/>
          </w:tcPr>
          <w:p w:rsidR="00A07D07" w:rsidRPr="00E37FC0" w:rsidRDefault="00A07D07" w:rsidP="001D404F">
            <w:pPr>
              <w:pStyle w:val="NoSpacing"/>
              <w:jc w:val="center"/>
              <w:rPr>
                <w:rFonts w:ascii="Arial" w:hAnsi="Arial" w:cs="Arial"/>
                <w:b/>
              </w:rPr>
            </w:pPr>
            <w:r w:rsidRPr="00E37FC0">
              <w:rPr>
                <w:rFonts w:ascii="Arial" w:hAnsi="Arial" w:cs="Arial"/>
                <w:b/>
              </w:rPr>
              <w:t>Minutes Per Week</w:t>
            </w:r>
          </w:p>
          <w:p w:rsidR="00A07D07" w:rsidRPr="00E37FC0" w:rsidRDefault="00A07D07" w:rsidP="001D404F">
            <w:pPr>
              <w:pStyle w:val="NoSpacing"/>
              <w:jc w:val="center"/>
              <w:rPr>
                <w:rFonts w:ascii="Arial" w:hAnsi="Arial" w:cs="Arial"/>
                <w:b/>
              </w:rPr>
            </w:pPr>
          </w:p>
        </w:tc>
      </w:tr>
      <w:tr w:rsidR="00A07D07" w:rsidRPr="00E37FC0" w:rsidTr="000C054A">
        <w:tc>
          <w:tcPr>
            <w:tcW w:w="3402" w:type="dxa"/>
            <w:shd w:val="clear" w:color="auto" w:fill="auto"/>
            <w:vAlign w:val="center"/>
          </w:tcPr>
          <w:p w:rsidR="00A07D07" w:rsidRPr="00E37FC0" w:rsidRDefault="00A07D07" w:rsidP="000C054A">
            <w:pPr>
              <w:pStyle w:val="NoSpacing"/>
              <w:rPr>
                <w:rFonts w:ascii="Arial" w:hAnsi="Arial" w:cs="Arial"/>
              </w:rPr>
            </w:pPr>
            <w:r w:rsidRPr="00E37FC0">
              <w:rPr>
                <w:rFonts w:ascii="Arial" w:hAnsi="Arial" w:cs="Arial"/>
              </w:rPr>
              <w:t>English</w:t>
            </w:r>
          </w:p>
          <w:p w:rsidR="00A07D07" w:rsidRPr="00E37FC0" w:rsidRDefault="00A07D07" w:rsidP="000C054A">
            <w:pPr>
              <w:pStyle w:val="NoSpacing"/>
              <w:rPr>
                <w:rFonts w:ascii="Arial" w:hAnsi="Arial" w:cs="Arial"/>
              </w:rPr>
            </w:pPr>
          </w:p>
        </w:tc>
        <w:tc>
          <w:tcPr>
            <w:tcW w:w="3402" w:type="dxa"/>
            <w:shd w:val="clear" w:color="auto" w:fill="auto"/>
            <w:vAlign w:val="center"/>
          </w:tcPr>
          <w:p w:rsidR="00A07D07" w:rsidRPr="00E37FC0" w:rsidRDefault="00A07D07" w:rsidP="000C054A">
            <w:pPr>
              <w:pStyle w:val="NoSpacing"/>
              <w:jc w:val="center"/>
              <w:rPr>
                <w:rFonts w:ascii="Arial" w:hAnsi="Arial" w:cs="Arial"/>
                <w:b/>
              </w:rPr>
            </w:pPr>
            <w:r w:rsidRPr="00E37FC0">
              <w:rPr>
                <w:rFonts w:ascii="Arial" w:hAnsi="Arial" w:cs="Arial"/>
                <w:b/>
              </w:rPr>
              <w:t>600</w:t>
            </w:r>
          </w:p>
          <w:p w:rsidR="00A07D07" w:rsidRPr="00E37FC0" w:rsidRDefault="00A07D07" w:rsidP="000C054A">
            <w:pPr>
              <w:pStyle w:val="NoSpacing"/>
              <w:jc w:val="center"/>
              <w:rPr>
                <w:rFonts w:ascii="Arial" w:hAnsi="Arial" w:cs="Arial"/>
              </w:rPr>
            </w:pPr>
            <w:r w:rsidRPr="00E37FC0">
              <w:rPr>
                <w:rFonts w:ascii="Arial" w:hAnsi="Arial" w:cs="Arial"/>
              </w:rPr>
              <w:t>(10 hours)</w:t>
            </w:r>
          </w:p>
        </w:tc>
      </w:tr>
      <w:tr w:rsidR="00A07D07" w:rsidRPr="00E37FC0" w:rsidTr="000C054A">
        <w:tc>
          <w:tcPr>
            <w:tcW w:w="3402" w:type="dxa"/>
            <w:shd w:val="clear" w:color="auto" w:fill="auto"/>
            <w:vAlign w:val="center"/>
          </w:tcPr>
          <w:p w:rsidR="00A07D07" w:rsidRPr="00E37FC0" w:rsidRDefault="00A07D07" w:rsidP="000C054A">
            <w:pPr>
              <w:pStyle w:val="NoSpacing"/>
              <w:rPr>
                <w:rFonts w:ascii="Arial" w:hAnsi="Arial" w:cs="Arial"/>
              </w:rPr>
            </w:pPr>
            <w:r w:rsidRPr="00E37FC0">
              <w:rPr>
                <w:rFonts w:ascii="Arial" w:hAnsi="Arial" w:cs="Arial"/>
              </w:rPr>
              <w:t>Mathematics</w:t>
            </w:r>
          </w:p>
          <w:p w:rsidR="00A07D07" w:rsidRPr="00E37FC0" w:rsidRDefault="00A07D07" w:rsidP="000C054A">
            <w:pPr>
              <w:pStyle w:val="NoSpacing"/>
              <w:rPr>
                <w:rFonts w:ascii="Arial" w:hAnsi="Arial" w:cs="Arial"/>
              </w:rPr>
            </w:pPr>
          </w:p>
        </w:tc>
        <w:tc>
          <w:tcPr>
            <w:tcW w:w="3402" w:type="dxa"/>
            <w:shd w:val="clear" w:color="auto" w:fill="auto"/>
            <w:vAlign w:val="center"/>
          </w:tcPr>
          <w:p w:rsidR="00A07D07" w:rsidRPr="00E37FC0" w:rsidRDefault="000C054A" w:rsidP="000C054A">
            <w:pPr>
              <w:pStyle w:val="NoSpacing"/>
              <w:jc w:val="center"/>
              <w:rPr>
                <w:rFonts w:ascii="Arial" w:hAnsi="Arial" w:cs="Arial"/>
                <w:b/>
              </w:rPr>
            </w:pPr>
            <w:r w:rsidRPr="00E37FC0">
              <w:rPr>
                <w:rFonts w:ascii="Arial" w:hAnsi="Arial" w:cs="Arial"/>
                <w:b/>
              </w:rPr>
              <w:t>36</w:t>
            </w:r>
            <w:r w:rsidR="00A07D07" w:rsidRPr="00E37FC0">
              <w:rPr>
                <w:rFonts w:ascii="Arial" w:hAnsi="Arial" w:cs="Arial"/>
                <w:b/>
              </w:rPr>
              <w:t>0</w:t>
            </w:r>
          </w:p>
          <w:p w:rsidR="00A07D07" w:rsidRPr="00E37FC0" w:rsidRDefault="000C054A" w:rsidP="000C054A">
            <w:pPr>
              <w:pStyle w:val="NoSpacing"/>
              <w:jc w:val="center"/>
              <w:rPr>
                <w:rFonts w:ascii="Arial" w:hAnsi="Arial" w:cs="Arial"/>
              </w:rPr>
            </w:pPr>
            <w:r w:rsidRPr="00E37FC0">
              <w:rPr>
                <w:rFonts w:ascii="Arial" w:hAnsi="Arial" w:cs="Arial"/>
              </w:rPr>
              <w:t>( 6</w:t>
            </w:r>
            <w:r w:rsidR="00A07D07" w:rsidRPr="00E37FC0">
              <w:rPr>
                <w:rFonts w:ascii="Arial" w:hAnsi="Arial" w:cs="Arial"/>
              </w:rPr>
              <w:t xml:space="preserve"> hours)</w:t>
            </w:r>
          </w:p>
        </w:tc>
      </w:tr>
      <w:tr w:rsidR="00A07D07" w:rsidRPr="00E37FC0" w:rsidTr="000C054A">
        <w:tc>
          <w:tcPr>
            <w:tcW w:w="3402" w:type="dxa"/>
            <w:shd w:val="clear" w:color="auto" w:fill="auto"/>
            <w:vAlign w:val="center"/>
          </w:tcPr>
          <w:p w:rsidR="00A07D07" w:rsidRPr="00E37FC0" w:rsidRDefault="00A07D07" w:rsidP="000C054A">
            <w:pPr>
              <w:pStyle w:val="NoSpacing"/>
              <w:rPr>
                <w:rFonts w:ascii="Arial" w:hAnsi="Arial" w:cs="Arial"/>
              </w:rPr>
            </w:pPr>
            <w:r w:rsidRPr="00E37FC0">
              <w:rPr>
                <w:rFonts w:ascii="Arial" w:hAnsi="Arial" w:cs="Arial"/>
              </w:rPr>
              <w:t>Inquiry/Humanities</w:t>
            </w:r>
            <w:r w:rsidR="000C054A" w:rsidRPr="00E37FC0">
              <w:rPr>
                <w:rFonts w:ascii="Arial" w:hAnsi="Arial" w:cs="Arial"/>
              </w:rPr>
              <w:t>/ Social and Emotional Learning</w:t>
            </w:r>
          </w:p>
          <w:p w:rsidR="000C054A" w:rsidRPr="00E37FC0" w:rsidRDefault="000C054A" w:rsidP="000C054A">
            <w:pPr>
              <w:pStyle w:val="NoSpacing"/>
              <w:rPr>
                <w:rFonts w:ascii="Arial" w:hAnsi="Arial" w:cs="Arial"/>
              </w:rPr>
            </w:pPr>
          </w:p>
          <w:p w:rsidR="00A07D07" w:rsidRPr="00E37FC0" w:rsidRDefault="000C054A" w:rsidP="000840A1">
            <w:pPr>
              <w:pStyle w:val="NoSpacing"/>
              <w:rPr>
                <w:rFonts w:ascii="Arial" w:hAnsi="Arial" w:cs="Arial"/>
              </w:rPr>
            </w:pPr>
            <w:r w:rsidRPr="00E37FC0">
              <w:rPr>
                <w:rFonts w:ascii="Arial" w:hAnsi="Arial" w:cs="Arial"/>
              </w:rPr>
              <w:t xml:space="preserve">These are complete as units of work on a termly basis </w:t>
            </w:r>
          </w:p>
        </w:tc>
        <w:tc>
          <w:tcPr>
            <w:tcW w:w="3402" w:type="dxa"/>
            <w:shd w:val="clear" w:color="auto" w:fill="auto"/>
            <w:vAlign w:val="center"/>
          </w:tcPr>
          <w:p w:rsidR="00A07D07" w:rsidRPr="00E37FC0" w:rsidRDefault="007E73B0" w:rsidP="000C054A">
            <w:pPr>
              <w:pStyle w:val="NoSpacing"/>
              <w:jc w:val="center"/>
              <w:rPr>
                <w:rFonts w:ascii="Arial" w:hAnsi="Arial" w:cs="Arial"/>
                <w:b/>
              </w:rPr>
            </w:pPr>
            <w:r w:rsidRPr="00E37FC0">
              <w:rPr>
                <w:rFonts w:ascii="Arial" w:hAnsi="Arial" w:cs="Arial"/>
                <w:b/>
              </w:rPr>
              <w:t>18</w:t>
            </w:r>
            <w:r w:rsidR="000C054A" w:rsidRPr="00E37FC0">
              <w:rPr>
                <w:rFonts w:ascii="Arial" w:hAnsi="Arial" w:cs="Arial"/>
                <w:b/>
              </w:rPr>
              <w:t>0</w:t>
            </w:r>
          </w:p>
          <w:p w:rsidR="000C054A" w:rsidRPr="00E37FC0" w:rsidRDefault="007E73B0" w:rsidP="007E73B0">
            <w:pPr>
              <w:pStyle w:val="NoSpacing"/>
              <w:jc w:val="center"/>
              <w:rPr>
                <w:rFonts w:ascii="Arial" w:hAnsi="Arial" w:cs="Arial"/>
              </w:rPr>
            </w:pPr>
            <w:r w:rsidRPr="00E37FC0">
              <w:rPr>
                <w:rFonts w:ascii="Arial" w:hAnsi="Arial" w:cs="Arial"/>
              </w:rPr>
              <w:t>(3</w:t>
            </w:r>
            <w:r w:rsidR="00A07D07" w:rsidRPr="00E37FC0">
              <w:rPr>
                <w:rFonts w:ascii="Arial" w:hAnsi="Arial" w:cs="Arial"/>
              </w:rPr>
              <w:t xml:space="preserve"> hours</w:t>
            </w:r>
            <w:r w:rsidRPr="00E37FC0">
              <w:rPr>
                <w:rFonts w:ascii="Arial" w:hAnsi="Arial" w:cs="Arial"/>
              </w:rPr>
              <w:t xml:space="preserve">) </w:t>
            </w:r>
          </w:p>
        </w:tc>
      </w:tr>
      <w:tr w:rsidR="00A07D07" w:rsidRPr="00E37FC0" w:rsidTr="000C054A">
        <w:tc>
          <w:tcPr>
            <w:tcW w:w="3402" w:type="dxa"/>
            <w:shd w:val="clear" w:color="auto" w:fill="auto"/>
            <w:vAlign w:val="center"/>
          </w:tcPr>
          <w:p w:rsidR="00A07D07" w:rsidRPr="00E37FC0" w:rsidRDefault="000840A1" w:rsidP="000C054A">
            <w:pPr>
              <w:pStyle w:val="NoSpacing"/>
              <w:rPr>
                <w:rFonts w:ascii="Arial" w:hAnsi="Arial" w:cs="Arial"/>
              </w:rPr>
            </w:pPr>
            <w:r w:rsidRPr="00E37FC0">
              <w:rPr>
                <w:rFonts w:ascii="Arial" w:hAnsi="Arial" w:cs="Arial"/>
              </w:rPr>
              <w:t xml:space="preserve">Language - </w:t>
            </w:r>
            <w:proofErr w:type="spellStart"/>
            <w:r w:rsidRPr="00E37FC0">
              <w:rPr>
                <w:rFonts w:ascii="Arial" w:hAnsi="Arial" w:cs="Arial"/>
              </w:rPr>
              <w:t>Auslan</w:t>
            </w:r>
            <w:proofErr w:type="spellEnd"/>
          </w:p>
          <w:p w:rsidR="00A07D07" w:rsidRPr="00E37FC0" w:rsidRDefault="00A07D07" w:rsidP="000C054A">
            <w:pPr>
              <w:pStyle w:val="NoSpacing"/>
              <w:rPr>
                <w:rFonts w:ascii="Arial" w:hAnsi="Arial" w:cs="Arial"/>
              </w:rPr>
            </w:pPr>
          </w:p>
        </w:tc>
        <w:tc>
          <w:tcPr>
            <w:tcW w:w="3402" w:type="dxa"/>
            <w:shd w:val="clear" w:color="auto" w:fill="auto"/>
            <w:vAlign w:val="center"/>
          </w:tcPr>
          <w:p w:rsidR="00A07D07" w:rsidRPr="00E37FC0" w:rsidRDefault="000C054A" w:rsidP="000C054A">
            <w:pPr>
              <w:pStyle w:val="NoSpacing"/>
              <w:jc w:val="center"/>
              <w:rPr>
                <w:rFonts w:ascii="Arial" w:hAnsi="Arial" w:cs="Arial"/>
                <w:b/>
              </w:rPr>
            </w:pPr>
            <w:r w:rsidRPr="00E37FC0">
              <w:rPr>
                <w:rFonts w:ascii="Arial" w:hAnsi="Arial" w:cs="Arial"/>
                <w:b/>
              </w:rPr>
              <w:t>60</w:t>
            </w:r>
          </w:p>
          <w:p w:rsidR="007E73B0" w:rsidRPr="00E37FC0" w:rsidRDefault="007E73B0" w:rsidP="000C054A">
            <w:pPr>
              <w:pStyle w:val="NoSpacing"/>
              <w:jc w:val="center"/>
              <w:rPr>
                <w:rFonts w:ascii="Arial" w:hAnsi="Arial" w:cs="Arial"/>
                <w:b/>
              </w:rPr>
            </w:pPr>
            <w:r w:rsidRPr="00E37FC0">
              <w:rPr>
                <w:rFonts w:ascii="Arial" w:hAnsi="Arial" w:cs="Arial"/>
              </w:rPr>
              <w:t>(1 hour)</w:t>
            </w:r>
          </w:p>
        </w:tc>
      </w:tr>
      <w:tr w:rsidR="00A07D07" w:rsidRPr="00E37FC0" w:rsidTr="000C054A">
        <w:tc>
          <w:tcPr>
            <w:tcW w:w="3402" w:type="dxa"/>
            <w:shd w:val="clear" w:color="auto" w:fill="auto"/>
            <w:vAlign w:val="center"/>
          </w:tcPr>
          <w:p w:rsidR="00A07D07" w:rsidRPr="00E37FC0" w:rsidRDefault="00A07D07" w:rsidP="000C054A">
            <w:pPr>
              <w:pStyle w:val="NoSpacing"/>
              <w:rPr>
                <w:rFonts w:ascii="Arial" w:hAnsi="Arial" w:cs="Arial"/>
              </w:rPr>
            </w:pPr>
            <w:r w:rsidRPr="00E37FC0">
              <w:rPr>
                <w:rFonts w:ascii="Arial" w:hAnsi="Arial" w:cs="Arial"/>
              </w:rPr>
              <w:t>P.E and Sport</w:t>
            </w:r>
          </w:p>
          <w:p w:rsidR="00A07D07" w:rsidRPr="00E37FC0" w:rsidRDefault="00A07D07" w:rsidP="000C054A">
            <w:pPr>
              <w:pStyle w:val="NoSpacing"/>
              <w:rPr>
                <w:rFonts w:ascii="Arial" w:hAnsi="Arial" w:cs="Arial"/>
              </w:rPr>
            </w:pPr>
          </w:p>
        </w:tc>
        <w:tc>
          <w:tcPr>
            <w:tcW w:w="3402" w:type="dxa"/>
            <w:shd w:val="clear" w:color="auto" w:fill="auto"/>
            <w:vAlign w:val="center"/>
          </w:tcPr>
          <w:p w:rsidR="00A07D07" w:rsidRPr="00E37FC0" w:rsidRDefault="00A07D07" w:rsidP="000C054A">
            <w:pPr>
              <w:pStyle w:val="NoSpacing"/>
              <w:jc w:val="center"/>
              <w:rPr>
                <w:rFonts w:ascii="Arial" w:hAnsi="Arial" w:cs="Arial"/>
                <w:b/>
              </w:rPr>
            </w:pPr>
            <w:r w:rsidRPr="00E37FC0">
              <w:rPr>
                <w:rFonts w:ascii="Arial" w:hAnsi="Arial" w:cs="Arial"/>
                <w:b/>
              </w:rPr>
              <w:t>120</w:t>
            </w:r>
          </w:p>
          <w:p w:rsidR="00A07D07" w:rsidRPr="00E37FC0" w:rsidRDefault="00A07D07" w:rsidP="000C054A">
            <w:pPr>
              <w:pStyle w:val="NoSpacing"/>
              <w:jc w:val="center"/>
              <w:rPr>
                <w:rFonts w:ascii="Arial" w:hAnsi="Arial" w:cs="Arial"/>
              </w:rPr>
            </w:pPr>
            <w:r w:rsidRPr="00E37FC0">
              <w:rPr>
                <w:rFonts w:ascii="Arial" w:hAnsi="Arial" w:cs="Arial"/>
              </w:rPr>
              <w:t>(2 hours)</w:t>
            </w:r>
          </w:p>
        </w:tc>
      </w:tr>
      <w:tr w:rsidR="00A07D07" w:rsidRPr="00E37FC0" w:rsidTr="000C054A">
        <w:tc>
          <w:tcPr>
            <w:tcW w:w="3402" w:type="dxa"/>
            <w:shd w:val="clear" w:color="auto" w:fill="auto"/>
            <w:vAlign w:val="center"/>
          </w:tcPr>
          <w:p w:rsidR="00A07D07" w:rsidRPr="00E37FC0" w:rsidRDefault="00A07D07" w:rsidP="000C054A">
            <w:pPr>
              <w:pStyle w:val="NoSpacing"/>
              <w:rPr>
                <w:rFonts w:ascii="Arial" w:hAnsi="Arial" w:cs="Arial"/>
              </w:rPr>
            </w:pPr>
            <w:r w:rsidRPr="00E37FC0">
              <w:rPr>
                <w:rFonts w:ascii="Arial" w:hAnsi="Arial" w:cs="Arial"/>
              </w:rPr>
              <w:t>The Arts – Visual and Performing</w:t>
            </w:r>
          </w:p>
        </w:tc>
        <w:tc>
          <w:tcPr>
            <w:tcW w:w="3402" w:type="dxa"/>
            <w:shd w:val="clear" w:color="auto" w:fill="auto"/>
            <w:vAlign w:val="center"/>
          </w:tcPr>
          <w:p w:rsidR="00A07D07" w:rsidRPr="00E37FC0" w:rsidRDefault="000C054A" w:rsidP="000C054A">
            <w:pPr>
              <w:pStyle w:val="NoSpacing"/>
              <w:jc w:val="center"/>
              <w:rPr>
                <w:rFonts w:ascii="Arial" w:hAnsi="Arial" w:cs="Arial"/>
                <w:b/>
              </w:rPr>
            </w:pPr>
            <w:r w:rsidRPr="00E37FC0">
              <w:rPr>
                <w:rFonts w:ascii="Arial" w:hAnsi="Arial" w:cs="Arial"/>
                <w:b/>
              </w:rPr>
              <w:t>60</w:t>
            </w:r>
          </w:p>
          <w:p w:rsidR="00A07D07" w:rsidRPr="00E37FC0" w:rsidRDefault="000C054A" w:rsidP="000C054A">
            <w:pPr>
              <w:pStyle w:val="NoSpacing"/>
              <w:jc w:val="center"/>
              <w:rPr>
                <w:rFonts w:ascii="Arial" w:hAnsi="Arial" w:cs="Arial"/>
              </w:rPr>
            </w:pPr>
            <w:r w:rsidRPr="00E37FC0">
              <w:rPr>
                <w:rFonts w:ascii="Arial" w:hAnsi="Arial" w:cs="Arial"/>
              </w:rPr>
              <w:t>(1 hour</w:t>
            </w:r>
            <w:r w:rsidR="00A07D07" w:rsidRPr="00E37FC0">
              <w:rPr>
                <w:rFonts w:ascii="Arial" w:hAnsi="Arial" w:cs="Arial"/>
              </w:rPr>
              <w:t>)</w:t>
            </w:r>
          </w:p>
        </w:tc>
      </w:tr>
      <w:tr w:rsidR="000840A1" w:rsidRPr="00E37FC0" w:rsidTr="000C054A">
        <w:tc>
          <w:tcPr>
            <w:tcW w:w="3402" w:type="dxa"/>
            <w:shd w:val="clear" w:color="auto" w:fill="auto"/>
            <w:vAlign w:val="center"/>
          </w:tcPr>
          <w:p w:rsidR="000840A1" w:rsidRPr="00E37FC0" w:rsidRDefault="000840A1" w:rsidP="000C054A">
            <w:pPr>
              <w:pStyle w:val="NoSpacing"/>
              <w:rPr>
                <w:rFonts w:ascii="Arial" w:hAnsi="Arial" w:cs="Arial"/>
              </w:rPr>
            </w:pPr>
            <w:r w:rsidRPr="00E37FC0">
              <w:rPr>
                <w:rFonts w:ascii="Arial" w:hAnsi="Arial" w:cs="Arial"/>
              </w:rPr>
              <w:t>Science</w:t>
            </w:r>
          </w:p>
        </w:tc>
        <w:tc>
          <w:tcPr>
            <w:tcW w:w="3402" w:type="dxa"/>
            <w:shd w:val="clear" w:color="auto" w:fill="auto"/>
            <w:vAlign w:val="center"/>
          </w:tcPr>
          <w:p w:rsidR="000840A1" w:rsidRPr="00E37FC0" w:rsidRDefault="000840A1" w:rsidP="000C054A">
            <w:pPr>
              <w:pStyle w:val="NoSpacing"/>
              <w:jc w:val="center"/>
              <w:rPr>
                <w:rFonts w:ascii="Arial" w:hAnsi="Arial" w:cs="Arial"/>
                <w:b/>
              </w:rPr>
            </w:pPr>
            <w:r w:rsidRPr="00E37FC0">
              <w:rPr>
                <w:rFonts w:ascii="Arial" w:hAnsi="Arial" w:cs="Arial"/>
                <w:b/>
              </w:rPr>
              <w:t>60</w:t>
            </w:r>
          </w:p>
          <w:p w:rsidR="007E73B0" w:rsidRPr="00E37FC0" w:rsidRDefault="007E73B0" w:rsidP="000C054A">
            <w:pPr>
              <w:pStyle w:val="NoSpacing"/>
              <w:jc w:val="center"/>
              <w:rPr>
                <w:rFonts w:ascii="Arial" w:hAnsi="Arial" w:cs="Arial"/>
                <w:b/>
              </w:rPr>
            </w:pPr>
            <w:r w:rsidRPr="00E37FC0">
              <w:rPr>
                <w:rFonts w:ascii="Arial" w:hAnsi="Arial" w:cs="Arial"/>
              </w:rPr>
              <w:t>(1 hour)</w:t>
            </w:r>
          </w:p>
        </w:tc>
      </w:tr>
      <w:tr w:rsidR="00A07D07" w:rsidRPr="00E37FC0" w:rsidTr="000C054A">
        <w:tc>
          <w:tcPr>
            <w:tcW w:w="3402" w:type="dxa"/>
            <w:shd w:val="clear" w:color="auto" w:fill="auto"/>
            <w:vAlign w:val="center"/>
          </w:tcPr>
          <w:p w:rsidR="00A07D07" w:rsidRPr="00E37FC0" w:rsidRDefault="000C054A" w:rsidP="007E73B0">
            <w:pPr>
              <w:pStyle w:val="NoSpacing"/>
              <w:rPr>
                <w:rFonts w:ascii="Arial" w:hAnsi="Arial" w:cs="Arial"/>
              </w:rPr>
            </w:pPr>
            <w:r w:rsidRPr="00E37FC0">
              <w:rPr>
                <w:rFonts w:ascii="Arial" w:hAnsi="Arial" w:cs="Arial"/>
              </w:rPr>
              <w:t>Other e.g. assembly</w:t>
            </w:r>
            <w:r w:rsidR="007E73B0" w:rsidRPr="00E37FC0">
              <w:rPr>
                <w:rFonts w:ascii="Arial" w:hAnsi="Arial" w:cs="Arial"/>
              </w:rPr>
              <w:t xml:space="preserve">, </w:t>
            </w:r>
            <w:r w:rsidR="006B57A0" w:rsidRPr="00E37FC0">
              <w:rPr>
                <w:rFonts w:ascii="Arial" w:hAnsi="Arial" w:cs="Arial"/>
              </w:rPr>
              <w:t>Respectful R</w:t>
            </w:r>
            <w:r w:rsidR="007E73B0" w:rsidRPr="00E37FC0">
              <w:rPr>
                <w:rFonts w:ascii="Arial" w:hAnsi="Arial" w:cs="Arial"/>
              </w:rPr>
              <w:t>elationships</w:t>
            </w:r>
          </w:p>
        </w:tc>
        <w:tc>
          <w:tcPr>
            <w:tcW w:w="3402" w:type="dxa"/>
            <w:shd w:val="clear" w:color="auto" w:fill="auto"/>
            <w:vAlign w:val="center"/>
          </w:tcPr>
          <w:p w:rsidR="00A07D07" w:rsidRPr="00E37FC0" w:rsidRDefault="00A07D07" w:rsidP="000C054A">
            <w:pPr>
              <w:pStyle w:val="NoSpacing"/>
              <w:jc w:val="center"/>
              <w:rPr>
                <w:rFonts w:ascii="Arial" w:hAnsi="Arial" w:cs="Arial"/>
                <w:b/>
              </w:rPr>
            </w:pPr>
            <w:r w:rsidRPr="00E37FC0">
              <w:rPr>
                <w:rFonts w:ascii="Arial" w:hAnsi="Arial" w:cs="Arial"/>
                <w:b/>
              </w:rPr>
              <w:t>60</w:t>
            </w:r>
            <w:r w:rsidR="00162CC8" w:rsidRPr="00E37FC0">
              <w:rPr>
                <w:rFonts w:ascii="Arial" w:hAnsi="Arial" w:cs="Arial"/>
                <w:b/>
              </w:rPr>
              <w:t xml:space="preserve"> </w:t>
            </w:r>
          </w:p>
          <w:p w:rsidR="00A07D07" w:rsidRPr="00E37FC0" w:rsidRDefault="007E73B0" w:rsidP="000C054A">
            <w:pPr>
              <w:pStyle w:val="NoSpacing"/>
              <w:jc w:val="center"/>
              <w:rPr>
                <w:rFonts w:ascii="Arial" w:hAnsi="Arial" w:cs="Arial"/>
              </w:rPr>
            </w:pPr>
            <w:r w:rsidRPr="00E37FC0">
              <w:rPr>
                <w:rFonts w:ascii="Arial" w:hAnsi="Arial" w:cs="Arial"/>
              </w:rPr>
              <w:t>( 1</w:t>
            </w:r>
            <w:r w:rsidR="00DD730F" w:rsidRPr="00E37FC0">
              <w:rPr>
                <w:rFonts w:ascii="Arial" w:hAnsi="Arial" w:cs="Arial"/>
              </w:rPr>
              <w:t xml:space="preserve"> </w:t>
            </w:r>
            <w:r w:rsidR="00A07D07" w:rsidRPr="00E37FC0">
              <w:rPr>
                <w:rFonts w:ascii="Arial" w:hAnsi="Arial" w:cs="Arial"/>
              </w:rPr>
              <w:t>hour)</w:t>
            </w:r>
          </w:p>
        </w:tc>
      </w:tr>
      <w:tr w:rsidR="00A07D07" w:rsidRPr="00E37FC0" w:rsidTr="000C054A">
        <w:tc>
          <w:tcPr>
            <w:tcW w:w="3402" w:type="dxa"/>
            <w:shd w:val="clear" w:color="auto" w:fill="auto"/>
            <w:vAlign w:val="center"/>
          </w:tcPr>
          <w:p w:rsidR="00A07D07" w:rsidRPr="00E37FC0" w:rsidRDefault="00A07D07" w:rsidP="000C054A">
            <w:pPr>
              <w:pStyle w:val="NoSpacing"/>
              <w:rPr>
                <w:rFonts w:ascii="Arial" w:hAnsi="Arial" w:cs="Arial"/>
                <w:b/>
              </w:rPr>
            </w:pPr>
            <w:r w:rsidRPr="00E37FC0">
              <w:rPr>
                <w:rFonts w:ascii="Arial" w:hAnsi="Arial" w:cs="Arial"/>
                <w:b/>
              </w:rPr>
              <w:t>Total</w:t>
            </w:r>
          </w:p>
        </w:tc>
        <w:tc>
          <w:tcPr>
            <w:tcW w:w="3402" w:type="dxa"/>
            <w:shd w:val="clear" w:color="auto" w:fill="auto"/>
            <w:vAlign w:val="center"/>
          </w:tcPr>
          <w:p w:rsidR="00A07D07" w:rsidRPr="00E37FC0" w:rsidRDefault="00A07D07" w:rsidP="000C054A">
            <w:pPr>
              <w:pStyle w:val="NoSpacing"/>
              <w:jc w:val="center"/>
              <w:rPr>
                <w:rFonts w:ascii="Arial" w:hAnsi="Arial" w:cs="Arial"/>
                <w:b/>
              </w:rPr>
            </w:pPr>
            <w:r w:rsidRPr="00E37FC0">
              <w:rPr>
                <w:rFonts w:ascii="Arial" w:hAnsi="Arial" w:cs="Arial"/>
                <w:b/>
              </w:rPr>
              <w:t>1500 per week</w:t>
            </w:r>
          </w:p>
          <w:p w:rsidR="00A07D07" w:rsidRPr="00E37FC0" w:rsidRDefault="00A07D07" w:rsidP="000C054A">
            <w:pPr>
              <w:pStyle w:val="NoSpacing"/>
              <w:jc w:val="center"/>
              <w:rPr>
                <w:rFonts w:ascii="Arial" w:hAnsi="Arial" w:cs="Arial"/>
              </w:rPr>
            </w:pPr>
            <w:r w:rsidRPr="00E37FC0">
              <w:rPr>
                <w:rFonts w:ascii="Arial" w:hAnsi="Arial" w:cs="Arial"/>
              </w:rPr>
              <w:t>(25 hours)</w:t>
            </w:r>
          </w:p>
        </w:tc>
      </w:tr>
    </w:tbl>
    <w:p w:rsidR="00DD730F" w:rsidRPr="00E37FC0" w:rsidRDefault="00DD730F">
      <w:pPr>
        <w:spacing w:after="200" w:line="276" w:lineRule="auto"/>
        <w:rPr>
          <w:rFonts w:ascii="Arial" w:hAnsi="Arial" w:cs="Arial"/>
          <w:bCs/>
        </w:rPr>
      </w:pPr>
    </w:p>
    <w:p w:rsidR="00462667" w:rsidRDefault="00462667">
      <w:pPr>
        <w:spacing w:after="200" w:line="276" w:lineRule="auto"/>
        <w:rPr>
          <w:rFonts w:ascii="Arial" w:hAnsi="Arial" w:cs="Arial"/>
          <w:bCs/>
        </w:rPr>
      </w:pPr>
    </w:p>
    <w:p w:rsidR="0083470D" w:rsidRDefault="0083470D">
      <w:pPr>
        <w:spacing w:after="200" w:line="276" w:lineRule="auto"/>
        <w:rPr>
          <w:rFonts w:ascii="Arial" w:hAnsi="Arial" w:cs="Arial"/>
          <w:b/>
          <w:i/>
          <w:sz w:val="24"/>
          <w:szCs w:val="24"/>
          <w:u w:val="single"/>
        </w:rPr>
      </w:pPr>
      <w:r>
        <w:rPr>
          <w:rFonts w:ascii="Arial" w:hAnsi="Arial" w:cs="Arial"/>
          <w:b/>
          <w:i/>
          <w:sz w:val="24"/>
          <w:szCs w:val="24"/>
          <w:u w:val="single"/>
        </w:rPr>
        <w:br w:type="page"/>
      </w:r>
    </w:p>
    <w:p w:rsidR="00462667" w:rsidRDefault="00462667" w:rsidP="00462667">
      <w:pPr>
        <w:jc w:val="center"/>
        <w:rPr>
          <w:rFonts w:ascii="Arial" w:hAnsi="Arial" w:cs="Arial"/>
          <w:b/>
          <w:i/>
          <w:sz w:val="24"/>
          <w:szCs w:val="24"/>
          <w:u w:val="single"/>
        </w:rPr>
      </w:pPr>
      <w:r>
        <w:rPr>
          <w:rFonts w:ascii="Arial" w:hAnsi="Arial" w:cs="Arial"/>
          <w:b/>
          <w:i/>
          <w:sz w:val="24"/>
          <w:szCs w:val="24"/>
          <w:u w:val="single"/>
        </w:rPr>
        <w:lastRenderedPageBreak/>
        <w:t xml:space="preserve">Appendix 2 </w:t>
      </w:r>
    </w:p>
    <w:p w:rsidR="00462667" w:rsidRDefault="00462667" w:rsidP="00462667">
      <w:pPr>
        <w:jc w:val="center"/>
        <w:rPr>
          <w:rFonts w:ascii="Arial" w:hAnsi="Arial" w:cs="Arial"/>
          <w:b/>
          <w:i/>
          <w:sz w:val="24"/>
          <w:szCs w:val="24"/>
          <w:u w:val="single"/>
        </w:rPr>
      </w:pPr>
    </w:p>
    <w:p w:rsidR="00462667" w:rsidRDefault="0083470D" w:rsidP="00462667">
      <w:pPr>
        <w:jc w:val="center"/>
        <w:rPr>
          <w:rFonts w:ascii="Arial" w:hAnsi="Arial" w:cs="Arial"/>
          <w:b/>
          <w:i/>
          <w:sz w:val="24"/>
          <w:szCs w:val="24"/>
          <w:u w:val="single"/>
        </w:rPr>
      </w:pPr>
      <w:r>
        <w:rPr>
          <w:rFonts w:ascii="Arial" w:hAnsi="Arial" w:cs="Arial"/>
          <w:b/>
          <w:i/>
          <w:noProof/>
          <w:sz w:val="24"/>
          <w:szCs w:val="24"/>
          <w:u w:val="single"/>
          <w:lang w:eastAsia="en-AU"/>
        </w:rPr>
        <w:drawing>
          <wp:inline distT="0" distB="0" distL="0" distR="0">
            <wp:extent cx="6439799" cy="8716591"/>
            <wp:effectExtent l="0" t="0" r="0" b="889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PPS Instructional Model.PNG"/>
                    <pic:cNvPicPr/>
                  </pic:nvPicPr>
                  <pic:blipFill>
                    <a:blip r:embed="rId12">
                      <a:extLst>
                        <a:ext uri="{28A0092B-C50C-407E-A947-70E740481C1C}">
                          <a14:useLocalDpi xmlns:a14="http://schemas.microsoft.com/office/drawing/2010/main" val="0"/>
                        </a:ext>
                      </a:extLst>
                    </a:blip>
                    <a:stretch>
                      <a:fillRect/>
                    </a:stretch>
                  </pic:blipFill>
                  <pic:spPr>
                    <a:xfrm>
                      <a:off x="0" y="0"/>
                      <a:ext cx="6439799" cy="8716591"/>
                    </a:xfrm>
                    <a:prstGeom prst="rect">
                      <a:avLst/>
                    </a:prstGeom>
                  </pic:spPr>
                </pic:pic>
              </a:graphicData>
            </a:graphic>
          </wp:inline>
        </w:drawing>
      </w:r>
    </w:p>
    <w:p w:rsidR="00462667" w:rsidRDefault="00462667" w:rsidP="00462667">
      <w:pPr>
        <w:jc w:val="center"/>
        <w:rPr>
          <w:rFonts w:ascii="Arial" w:hAnsi="Arial" w:cs="Arial"/>
          <w:b/>
          <w:i/>
          <w:sz w:val="24"/>
          <w:szCs w:val="24"/>
          <w:u w:val="single"/>
        </w:rPr>
      </w:pPr>
    </w:p>
    <w:p w:rsidR="00462667" w:rsidRDefault="00462667" w:rsidP="00462667">
      <w:pPr>
        <w:jc w:val="center"/>
        <w:rPr>
          <w:rFonts w:ascii="Arial" w:hAnsi="Arial" w:cs="Arial"/>
          <w:b/>
          <w:i/>
          <w:sz w:val="24"/>
          <w:szCs w:val="24"/>
          <w:u w:val="single"/>
        </w:rPr>
      </w:pPr>
    </w:p>
    <w:p w:rsidR="00A07D07" w:rsidRDefault="00A07D07">
      <w:pPr>
        <w:spacing w:after="200" w:line="276" w:lineRule="auto"/>
        <w:rPr>
          <w:rFonts w:ascii="Arial" w:hAnsi="Arial" w:cs="Arial"/>
          <w:bCs/>
        </w:rPr>
      </w:pPr>
    </w:p>
    <w:sectPr w:rsidR="00A07D07" w:rsidSect="00726208">
      <w:footerReference w:type="default" r:id="rId13"/>
      <w:pgSz w:w="11906" w:h="16838"/>
      <w:pgMar w:top="720" w:right="720" w:bottom="720" w:left="72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208" w:rsidRDefault="00726208" w:rsidP="00726208">
      <w:r>
        <w:separator/>
      </w:r>
    </w:p>
  </w:endnote>
  <w:endnote w:type="continuationSeparator" w:id="0">
    <w:p w:rsidR="00726208" w:rsidRDefault="00726208" w:rsidP="00726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angal">
    <w:altName w:val="Courier"/>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208" w:rsidRDefault="00621E50">
    <w:pPr>
      <w:pStyle w:val="Footer"/>
    </w:pPr>
    <w:r>
      <w:t>Curriculum Policy</w:t>
    </w:r>
    <w:r w:rsidR="00726208">
      <w:t xml:space="preserve"> </w:t>
    </w:r>
    <w:r w:rsidR="00726208">
      <w:ptab w:relativeTo="margin" w:alignment="center" w:leader="none"/>
    </w:r>
    <w:r>
      <w:t>June 2020</w:t>
    </w:r>
    <w:r w:rsidR="00726208">
      <w:ptab w:relativeTo="margin" w:alignment="right" w:leader="none"/>
    </w:r>
    <w:r w:rsidR="00726208">
      <w:t xml:space="preserve">Page </w:t>
    </w:r>
    <w:r w:rsidR="00726208">
      <w:rPr>
        <w:b/>
        <w:bCs/>
      </w:rPr>
      <w:fldChar w:fldCharType="begin"/>
    </w:r>
    <w:r w:rsidR="00726208">
      <w:rPr>
        <w:b/>
        <w:bCs/>
      </w:rPr>
      <w:instrText xml:space="preserve"> PAGE  \* Arabic  \* MERGEFORMAT </w:instrText>
    </w:r>
    <w:r w:rsidR="00726208">
      <w:rPr>
        <w:b/>
        <w:bCs/>
      </w:rPr>
      <w:fldChar w:fldCharType="separate"/>
    </w:r>
    <w:r>
      <w:rPr>
        <w:b/>
        <w:bCs/>
        <w:noProof/>
      </w:rPr>
      <w:t>5</w:t>
    </w:r>
    <w:r w:rsidR="00726208">
      <w:rPr>
        <w:b/>
        <w:bCs/>
      </w:rPr>
      <w:fldChar w:fldCharType="end"/>
    </w:r>
    <w:r w:rsidR="00726208">
      <w:t xml:space="preserve"> of </w:t>
    </w:r>
    <w:r w:rsidR="00726208">
      <w:rPr>
        <w:b/>
        <w:bCs/>
      </w:rPr>
      <w:fldChar w:fldCharType="begin"/>
    </w:r>
    <w:r w:rsidR="00726208">
      <w:rPr>
        <w:b/>
        <w:bCs/>
      </w:rPr>
      <w:instrText xml:space="preserve"> NUMPAGES  \* Arabic  \* MERGEFORMAT </w:instrText>
    </w:r>
    <w:r w:rsidR="00726208">
      <w:rPr>
        <w:b/>
        <w:bCs/>
      </w:rPr>
      <w:fldChar w:fldCharType="separate"/>
    </w:r>
    <w:r>
      <w:rPr>
        <w:b/>
        <w:bCs/>
        <w:noProof/>
      </w:rPr>
      <w:t>5</w:t>
    </w:r>
    <w:r w:rsidR="00726208">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208" w:rsidRDefault="00726208" w:rsidP="00726208">
      <w:r>
        <w:separator/>
      </w:r>
    </w:p>
  </w:footnote>
  <w:footnote w:type="continuationSeparator" w:id="0">
    <w:p w:rsidR="00726208" w:rsidRDefault="00726208" w:rsidP="007262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46283"/>
    <w:multiLevelType w:val="hybridMultilevel"/>
    <w:tmpl w:val="18E8CB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A46AFC"/>
    <w:multiLevelType w:val="hybridMultilevel"/>
    <w:tmpl w:val="8CA8A4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730711"/>
    <w:multiLevelType w:val="hybridMultilevel"/>
    <w:tmpl w:val="7D9AEF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F77577"/>
    <w:multiLevelType w:val="hybridMultilevel"/>
    <w:tmpl w:val="51943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4F789D"/>
    <w:multiLevelType w:val="hybridMultilevel"/>
    <w:tmpl w:val="04406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A8511D4"/>
    <w:multiLevelType w:val="hybridMultilevel"/>
    <w:tmpl w:val="17AA3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92F7B73"/>
    <w:multiLevelType w:val="hybridMultilevel"/>
    <w:tmpl w:val="88A46C3A"/>
    <w:lvl w:ilvl="0" w:tplc="0C090001">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EA6"/>
    <w:rsid w:val="000675A4"/>
    <w:rsid w:val="000840A1"/>
    <w:rsid w:val="000B4F2D"/>
    <w:rsid w:val="000C054A"/>
    <w:rsid w:val="001533D8"/>
    <w:rsid w:val="00162CC8"/>
    <w:rsid w:val="001E4A9E"/>
    <w:rsid w:val="00202EE6"/>
    <w:rsid w:val="00203AE3"/>
    <w:rsid w:val="002169E1"/>
    <w:rsid w:val="00253971"/>
    <w:rsid w:val="00323307"/>
    <w:rsid w:val="003269C7"/>
    <w:rsid w:val="003C24D5"/>
    <w:rsid w:val="003D398E"/>
    <w:rsid w:val="004111C5"/>
    <w:rsid w:val="00432DE6"/>
    <w:rsid w:val="00462667"/>
    <w:rsid w:val="00471EA6"/>
    <w:rsid w:val="004B2304"/>
    <w:rsid w:val="005B4F9A"/>
    <w:rsid w:val="00621E50"/>
    <w:rsid w:val="00626E2F"/>
    <w:rsid w:val="006B57A0"/>
    <w:rsid w:val="00726208"/>
    <w:rsid w:val="007304A8"/>
    <w:rsid w:val="00790CF3"/>
    <w:rsid w:val="007E474A"/>
    <w:rsid w:val="007E73B0"/>
    <w:rsid w:val="0083470D"/>
    <w:rsid w:val="00923435"/>
    <w:rsid w:val="009A07D9"/>
    <w:rsid w:val="009A1D17"/>
    <w:rsid w:val="00A07D07"/>
    <w:rsid w:val="00AF0FE4"/>
    <w:rsid w:val="00B146E9"/>
    <w:rsid w:val="00B211E4"/>
    <w:rsid w:val="00CB2BFB"/>
    <w:rsid w:val="00D90023"/>
    <w:rsid w:val="00DD730F"/>
    <w:rsid w:val="00E14010"/>
    <w:rsid w:val="00E31838"/>
    <w:rsid w:val="00E37FC0"/>
    <w:rsid w:val="00E63B47"/>
    <w:rsid w:val="00E95E9A"/>
    <w:rsid w:val="00F40F8A"/>
    <w:rsid w:val="00F827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AB864E1"/>
  <w15:docId w15:val="{4BCA0182-458A-4D27-BDD2-3E42E605C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EA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71EA6"/>
    <w:pPr>
      <w:ind w:left="709"/>
      <w:jc w:val="center"/>
    </w:pPr>
    <w:rPr>
      <w:rFonts w:ascii="Times New Roman" w:eastAsia="Times New Roman" w:hAnsi="Times New Roman" w:cs="Times New Roman"/>
      <w:b/>
      <w:sz w:val="24"/>
      <w:szCs w:val="24"/>
      <w:u w:val="single"/>
    </w:rPr>
  </w:style>
  <w:style w:type="character" w:customStyle="1" w:styleId="TitleChar">
    <w:name w:val="Title Char"/>
    <w:basedOn w:val="DefaultParagraphFont"/>
    <w:link w:val="Title"/>
    <w:rsid w:val="00471EA6"/>
    <w:rPr>
      <w:rFonts w:ascii="Times New Roman" w:eastAsia="Times New Roman" w:hAnsi="Times New Roman" w:cs="Times New Roman"/>
      <w:b/>
      <w:sz w:val="24"/>
      <w:szCs w:val="24"/>
      <w:u w:val="single"/>
    </w:rPr>
  </w:style>
  <w:style w:type="paragraph" w:styleId="BodyText">
    <w:name w:val="Body Text"/>
    <w:basedOn w:val="Normal"/>
    <w:link w:val="BodyTextChar"/>
    <w:rsid w:val="00471EA6"/>
    <w:rPr>
      <w:rFonts w:ascii="Verdana" w:eastAsia="Times New Roman" w:hAnsi="Verdana" w:cs="Times New Roman"/>
      <w:sz w:val="20"/>
      <w:szCs w:val="20"/>
    </w:rPr>
  </w:style>
  <w:style w:type="character" w:customStyle="1" w:styleId="BodyTextChar">
    <w:name w:val="Body Text Char"/>
    <w:basedOn w:val="DefaultParagraphFont"/>
    <w:link w:val="BodyText"/>
    <w:rsid w:val="00471EA6"/>
    <w:rPr>
      <w:rFonts w:ascii="Verdana" w:eastAsia="Times New Roman" w:hAnsi="Verdana" w:cs="Times New Roman"/>
      <w:sz w:val="20"/>
      <w:szCs w:val="20"/>
    </w:rPr>
  </w:style>
  <w:style w:type="paragraph" w:styleId="NoSpacing">
    <w:name w:val="No Spacing"/>
    <w:uiPriority w:val="1"/>
    <w:qFormat/>
    <w:rsid w:val="00471EA6"/>
    <w:pPr>
      <w:spacing w:after="0" w:line="240" w:lineRule="auto"/>
    </w:pPr>
    <w:rPr>
      <w:rFonts w:ascii="Calibri" w:eastAsia="PMingLiU" w:hAnsi="Calibri" w:cs="Mangal"/>
      <w:lang w:eastAsia="zh-TW"/>
    </w:rPr>
  </w:style>
  <w:style w:type="table" w:styleId="TableGrid">
    <w:name w:val="Table Grid"/>
    <w:basedOn w:val="TableNormal"/>
    <w:uiPriority w:val="59"/>
    <w:rsid w:val="00202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111C5"/>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unhideWhenUsed/>
    <w:rsid w:val="00A07D07"/>
    <w:rPr>
      <w:color w:val="0000FF"/>
      <w:u w:val="single"/>
    </w:rPr>
  </w:style>
  <w:style w:type="paragraph" w:styleId="ListParagraph">
    <w:name w:val="List Paragraph"/>
    <w:basedOn w:val="Normal"/>
    <w:uiPriority w:val="34"/>
    <w:qFormat/>
    <w:rsid w:val="00A07D07"/>
    <w:pPr>
      <w:ind w:left="720"/>
      <w:contextualSpacing/>
    </w:pPr>
  </w:style>
  <w:style w:type="character" w:styleId="Strong">
    <w:name w:val="Strong"/>
    <w:uiPriority w:val="22"/>
    <w:qFormat/>
    <w:rsid w:val="00A07D07"/>
    <w:rPr>
      <w:b/>
      <w:bCs/>
    </w:rPr>
  </w:style>
  <w:style w:type="character" w:styleId="Emphasis">
    <w:name w:val="Emphasis"/>
    <w:uiPriority w:val="20"/>
    <w:qFormat/>
    <w:rsid w:val="00A07D07"/>
    <w:rPr>
      <w:i/>
      <w:iCs/>
    </w:rPr>
  </w:style>
  <w:style w:type="paragraph" w:styleId="Header">
    <w:name w:val="header"/>
    <w:basedOn w:val="Normal"/>
    <w:link w:val="HeaderChar"/>
    <w:uiPriority w:val="99"/>
    <w:unhideWhenUsed/>
    <w:rsid w:val="00726208"/>
    <w:pPr>
      <w:tabs>
        <w:tab w:val="center" w:pos="4513"/>
        <w:tab w:val="right" w:pos="9026"/>
      </w:tabs>
    </w:pPr>
  </w:style>
  <w:style w:type="character" w:customStyle="1" w:styleId="HeaderChar">
    <w:name w:val="Header Char"/>
    <w:basedOn w:val="DefaultParagraphFont"/>
    <w:link w:val="Header"/>
    <w:uiPriority w:val="99"/>
    <w:rsid w:val="00726208"/>
  </w:style>
  <w:style w:type="paragraph" w:styleId="Footer">
    <w:name w:val="footer"/>
    <w:basedOn w:val="Normal"/>
    <w:link w:val="FooterChar"/>
    <w:uiPriority w:val="99"/>
    <w:unhideWhenUsed/>
    <w:rsid w:val="00726208"/>
    <w:pPr>
      <w:tabs>
        <w:tab w:val="center" w:pos="4513"/>
        <w:tab w:val="right" w:pos="9026"/>
      </w:tabs>
    </w:pPr>
  </w:style>
  <w:style w:type="character" w:customStyle="1" w:styleId="FooterChar">
    <w:name w:val="Footer Char"/>
    <w:basedOn w:val="DefaultParagraphFont"/>
    <w:link w:val="Footer"/>
    <w:uiPriority w:val="99"/>
    <w:rsid w:val="00726208"/>
  </w:style>
  <w:style w:type="character" w:styleId="FollowedHyperlink">
    <w:name w:val="FollowedHyperlink"/>
    <w:basedOn w:val="DefaultParagraphFont"/>
    <w:uiPriority w:val="99"/>
    <w:semiHidden/>
    <w:unhideWhenUsed/>
    <w:rsid w:val="007E47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ictoriancurriculum.vcaa.vic.edu.a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caa.vic.edu.au/curriculum/foundation-10/Pages/default.aspx?Redirect=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education.vic.gov.au/school/principals/spag/curriculum/Pages/curriculumdev.aspx" TargetMode="External"/><Relationship Id="rId4" Type="http://schemas.openxmlformats.org/officeDocument/2006/relationships/webSettings" Target="webSettings.xml"/><Relationship Id="rId9" Type="http://schemas.openxmlformats.org/officeDocument/2006/relationships/hyperlink" Target="https://curriculumplanning.vcaa.vic.edu.au/global/exampl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1361</TotalTime>
  <Pages>5</Pages>
  <Words>1300</Words>
  <Characters>7414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Smithett, Rebekah R</dc:creator>
  <cp:lastModifiedBy>Couper, Melina M</cp:lastModifiedBy>
  <cp:revision>6</cp:revision>
  <dcterms:created xsi:type="dcterms:W3CDTF">2020-03-13T02:49:00Z</dcterms:created>
  <dcterms:modified xsi:type="dcterms:W3CDTF">2020-06-02T04:56:00Z</dcterms:modified>
</cp:coreProperties>
</file>