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CE8" w:rsidRDefault="00815CE8">
      <w:bookmarkStart w:id="0" w:name="_GoBack"/>
      <w:bookmarkEnd w:id="0"/>
      <w:r>
        <w:rPr>
          <w:noProof/>
          <w:lang w:eastAsia="en-AU"/>
        </w:rPr>
        <w:drawing>
          <wp:anchor distT="0" distB="0" distL="114300" distR="114300" simplePos="0" relativeHeight="251659264" behindDoc="1" locked="0" layoutInCell="1" allowOverlap="1" wp14:anchorId="3CECA0C2" wp14:editId="5CE0092B">
            <wp:simplePos x="0" y="0"/>
            <wp:positionH relativeFrom="column">
              <wp:posOffset>-685800</wp:posOffset>
            </wp:positionH>
            <wp:positionV relativeFrom="paragraph">
              <wp:posOffset>9525</wp:posOffset>
            </wp:positionV>
            <wp:extent cx="2289810" cy="1359535"/>
            <wp:effectExtent l="0" t="0" r="0" b="0"/>
            <wp:wrapThrough wrapText="bothSides">
              <wp:wrapPolygon edited="0">
                <wp:start x="0" y="0"/>
                <wp:lineTo x="0" y="21186"/>
                <wp:lineTo x="21384" y="21186"/>
                <wp:lineTo x="2138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
                      <a:extLst>
                        <a:ext uri="{28A0092B-C50C-407E-A947-70E740481C1C}">
                          <a14:useLocalDpi xmlns:a14="http://schemas.microsoft.com/office/drawing/2010/main" val="0"/>
                        </a:ext>
                      </a:extLst>
                    </a:blip>
                    <a:srcRect r="3361" b="2591"/>
                    <a:stretch/>
                  </pic:blipFill>
                  <pic:spPr bwMode="auto">
                    <a:xfrm>
                      <a:off x="0" y="0"/>
                      <a:ext cx="2289810" cy="13595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15CE8" w:rsidRPr="0041483A" w:rsidRDefault="00815CE8" w:rsidP="00815CE8">
      <w:pPr>
        <w:spacing w:after="0" w:line="240" w:lineRule="auto"/>
        <w:jc w:val="center"/>
        <w:rPr>
          <w:rFonts w:ascii="Arial" w:hAnsi="Arial" w:cs="Arial"/>
          <w:color w:val="000099"/>
        </w:rPr>
      </w:pPr>
      <w:r>
        <w:tab/>
      </w:r>
      <w:r w:rsidRPr="0041483A">
        <w:rPr>
          <w:rFonts w:ascii="Arial" w:hAnsi="Arial" w:cs="Arial"/>
          <w:color w:val="000099"/>
        </w:rPr>
        <w:t>145 Coral Drive, Hampton Park, Victoria 3976</w:t>
      </w:r>
    </w:p>
    <w:p w:rsidR="00815CE8" w:rsidRPr="0041483A" w:rsidRDefault="00815CE8" w:rsidP="00815CE8">
      <w:pPr>
        <w:spacing w:after="0" w:line="240" w:lineRule="auto"/>
        <w:jc w:val="center"/>
        <w:rPr>
          <w:rFonts w:ascii="Arial" w:hAnsi="Arial" w:cs="Arial"/>
          <w:color w:val="000099"/>
        </w:rPr>
      </w:pPr>
      <w:r w:rsidRPr="0041483A">
        <w:rPr>
          <w:rFonts w:ascii="Arial" w:hAnsi="Arial" w:cs="Arial"/>
          <w:color w:val="000099"/>
        </w:rPr>
        <w:t>Phone (03) 9702 8398, Fax (03) 9702 8498</w:t>
      </w:r>
    </w:p>
    <w:p w:rsidR="00815CE8" w:rsidRPr="0041483A" w:rsidRDefault="00815CE8" w:rsidP="00815CE8">
      <w:pPr>
        <w:spacing w:after="0" w:line="240" w:lineRule="auto"/>
        <w:jc w:val="center"/>
        <w:rPr>
          <w:rFonts w:ascii="Arial" w:hAnsi="Arial" w:cs="Arial"/>
          <w:color w:val="000099"/>
        </w:rPr>
      </w:pPr>
      <w:r w:rsidRPr="0041483A">
        <w:rPr>
          <w:rFonts w:ascii="Arial" w:hAnsi="Arial" w:cs="Arial"/>
          <w:color w:val="000099"/>
        </w:rPr>
        <w:t xml:space="preserve">Email: </w:t>
      </w:r>
      <w:hyperlink r:id="rId5" w:history="1">
        <w:r w:rsidRPr="0041483A">
          <w:rPr>
            <w:rStyle w:val="Hyperlink"/>
            <w:rFonts w:ascii="Arial" w:hAnsi="Arial" w:cs="Arial"/>
            <w:color w:val="000099"/>
          </w:rPr>
          <w:t>coral.park.ps@edumail.vic.gov.au</w:t>
        </w:r>
      </w:hyperlink>
    </w:p>
    <w:p w:rsidR="00815CE8" w:rsidRPr="0041483A" w:rsidRDefault="00815CE8" w:rsidP="00815CE8">
      <w:pPr>
        <w:spacing w:after="0" w:line="240" w:lineRule="auto"/>
        <w:jc w:val="center"/>
        <w:rPr>
          <w:rFonts w:ascii="Arial" w:hAnsi="Arial" w:cs="Arial"/>
          <w:color w:val="000099"/>
        </w:rPr>
      </w:pPr>
      <w:r w:rsidRPr="0041483A">
        <w:rPr>
          <w:rFonts w:ascii="Arial" w:hAnsi="Arial" w:cs="Arial"/>
          <w:color w:val="000099"/>
        </w:rPr>
        <w:t>www.coralparkps.vic.edu.au</w:t>
      </w:r>
    </w:p>
    <w:p w:rsidR="00815CE8" w:rsidRDefault="00815CE8" w:rsidP="00815CE8">
      <w:pPr>
        <w:rPr>
          <w:b/>
        </w:rPr>
      </w:pPr>
    </w:p>
    <w:p w:rsidR="00815CE8" w:rsidRDefault="00815CE8" w:rsidP="00703850">
      <w:pPr>
        <w:jc w:val="center"/>
        <w:rPr>
          <w:b/>
        </w:rPr>
      </w:pPr>
    </w:p>
    <w:p w:rsidR="00703850" w:rsidRPr="00815CE8" w:rsidRDefault="00703850" w:rsidP="00815CE8">
      <w:pPr>
        <w:jc w:val="center"/>
        <w:rPr>
          <w:b/>
        </w:rPr>
      </w:pPr>
      <w:r w:rsidRPr="00815CE8">
        <w:rPr>
          <w:b/>
        </w:rPr>
        <w:t>EMERGENCY BUSHFIRE MANAGEMENT</w:t>
      </w:r>
    </w:p>
    <w:p w:rsidR="006202B5" w:rsidRDefault="00703850">
      <w:r w:rsidRPr="00815CE8">
        <w:rPr>
          <w:b/>
        </w:rPr>
        <w:t>POLICY STATEMENT</w:t>
      </w:r>
      <w:r w:rsidR="00815CE8">
        <w:t xml:space="preserve">: Coral Park Primary School </w:t>
      </w:r>
      <w:r>
        <w:t>has been identified as a school that is not on the Bushfire At-Risk Register, but as part of the school’s Emergency Management Procedures there are some precautionary strategies that will be implemented by the school on a routine basis to ensure the safety of the school premises and its population.</w:t>
      </w:r>
    </w:p>
    <w:p w:rsidR="00815CE8" w:rsidRPr="00815CE8" w:rsidRDefault="00703850">
      <w:pPr>
        <w:rPr>
          <w:b/>
        </w:rPr>
      </w:pPr>
      <w:r w:rsidRPr="00815CE8">
        <w:rPr>
          <w:b/>
        </w:rPr>
        <w:t xml:space="preserve">GUIDELINES There must be evidence of the following: </w:t>
      </w:r>
    </w:p>
    <w:p w:rsidR="00815CE8" w:rsidRDefault="00703850">
      <w:r>
        <w:sym w:font="Symbol" w:char="F0B7"/>
      </w:r>
      <w:r>
        <w:t xml:space="preserve"> A schedule for monitoring and removal of materials that may be easily ignited, including branches overhanging buildings, debris and rubbish around and under buildings, including gutter</w:t>
      </w:r>
      <w:r w:rsidR="00815CE8">
        <w:t>s, and dry grass and vegetation.</w:t>
      </w:r>
    </w:p>
    <w:p w:rsidR="00815CE8" w:rsidRDefault="00703850">
      <w:r>
        <w:sym w:font="Symbol" w:char="F0B7"/>
      </w:r>
      <w:r>
        <w:t xml:space="preserve"> Saf</w:t>
      </w:r>
      <w:r w:rsidR="00815CE8">
        <w:t>e storage of flammable material.</w:t>
      </w:r>
    </w:p>
    <w:p w:rsidR="00815CE8" w:rsidRDefault="00703850">
      <w:r>
        <w:sym w:font="Symbol" w:char="F0B7"/>
      </w:r>
      <w:r>
        <w:t xml:space="preserve"> That building exits are continuo</w:t>
      </w:r>
      <w:r w:rsidR="00815CE8">
        <w:t>usly kept clear of obstructions.</w:t>
      </w:r>
    </w:p>
    <w:p w:rsidR="00815CE8" w:rsidRDefault="00703850">
      <w:r>
        <w:sym w:font="Symbol" w:char="F0B7"/>
      </w:r>
      <w:r>
        <w:t xml:space="preserve"> That assembly points are designated and have appropriate access</w:t>
      </w:r>
      <w:r w:rsidR="00815CE8">
        <w:t xml:space="preserve"> to emergency equipment.</w:t>
      </w:r>
    </w:p>
    <w:p w:rsidR="00815CE8" w:rsidRDefault="00703850">
      <w:r>
        <w:sym w:font="Symbol" w:char="F0B7"/>
      </w:r>
      <w:r>
        <w:t xml:space="preserve"> That there is access to facilities and grounds for emergency vehicles</w:t>
      </w:r>
      <w:r w:rsidR="00815CE8">
        <w:t>.</w:t>
      </w:r>
    </w:p>
    <w:p w:rsidR="00703850" w:rsidRDefault="00703850">
      <w:r>
        <w:t xml:space="preserve"> The school must also regularly monitor emergency access to buildings and grounds.</w:t>
      </w:r>
    </w:p>
    <w:p w:rsidR="00815CE8" w:rsidRPr="00815CE8" w:rsidRDefault="00815CE8">
      <w:pPr>
        <w:rPr>
          <w:b/>
        </w:rPr>
      </w:pPr>
      <w:r w:rsidRPr="00815CE8">
        <w:rPr>
          <w:b/>
        </w:rPr>
        <w:t>Program</w:t>
      </w:r>
    </w:p>
    <w:p w:rsidR="00815CE8" w:rsidRDefault="00815CE8">
      <w:r>
        <w:t>The following schedule will be carried out by the Facilities manager and the OHS coordinator to ensure fire safe premises. As part of the termly OHS Audits of each classroom, school and ground and surrounds areas of concern will be rectified by registered contractors or the Facilities manager.</w:t>
      </w:r>
    </w:p>
    <w:tbl>
      <w:tblPr>
        <w:tblStyle w:val="TableGrid"/>
        <w:tblW w:w="0" w:type="auto"/>
        <w:tblLook w:val="04A0" w:firstRow="1" w:lastRow="0" w:firstColumn="1" w:lastColumn="0" w:noHBand="0" w:noVBand="1"/>
      </w:tblPr>
      <w:tblGrid>
        <w:gridCol w:w="1271"/>
        <w:gridCol w:w="4536"/>
        <w:gridCol w:w="1985"/>
        <w:gridCol w:w="1224"/>
      </w:tblGrid>
      <w:tr w:rsidR="00703850" w:rsidTr="00703850">
        <w:tc>
          <w:tcPr>
            <w:tcW w:w="1271" w:type="dxa"/>
          </w:tcPr>
          <w:p w:rsidR="00703850" w:rsidRDefault="00703850">
            <w:r>
              <w:t>Term</w:t>
            </w:r>
            <w:r w:rsidR="00F25258">
              <w:t xml:space="preserve"> </w:t>
            </w:r>
          </w:p>
        </w:tc>
        <w:tc>
          <w:tcPr>
            <w:tcW w:w="4536" w:type="dxa"/>
          </w:tcPr>
          <w:p w:rsidR="00703850" w:rsidRDefault="00703850">
            <w:r>
              <w:t>Safety Procedures</w:t>
            </w:r>
          </w:p>
        </w:tc>
        <w:tc>
          <w:tcPr>
            <w:tcW w:w="1985" w:type="dxa"/>
          </w:tcPr>
          <w:p w:rsidR="00703850" w:rsidRDefault="00703850">
            <w:r>
              <w:t>Person Responsible</w:t>
            </w:r>
          </w:p>
        </w:tc>
        <w:tc>
          <w:tcPr>
            <w:tcW w:w="1224" w:type="dxa"/>
          </w:tcPr>
          <w:p w:rsidR="00703850" w:rsidRDefault="00703850">
            <w:r>
              <w:t>Completed</w:t>
            </w:r>
          </w:p>
        </w:tc>
      </w:tr>
      <w:tr w:rsidR="00703850" w:rsidTr="00703850">
        <w:tc>
          <w:tcPr>
            <w:tcW w:w="1271" w:type="dxa"/>
          </w:tcPr>
          <w:p w:rsidR="00703850" w:rsidRDefault="00703850">
            <w:r>
              <w:t>Each Term</w:t>
            </w:r>
          </w:p>
        </w:tc>
        <w:tc>
          <w:tcPr>
            <w:tcW w:w="4536" w:type="dxa"/>
          </w:tcPr>
          <w:p w:rsidR="00703850" w:rsidRDefault="00703850">
            <w:r>
              <w:t>Check School premises for overhanging materials</w:t>
            </w:r>
            <w:r w:rsidR="00297042">
              <w:t>. This is completed each term as part of the grounds and surrounds audit.</w:t>
            </w:r>
          </w:p>
        </w:tc>
        <w:tc>
          <w:tcPr>
            <w:tcW w:w="1985" w:type="dxa"/>
          </w:tcPr>
          <w:p w:rsidR="00703850" w:rsidRDefault="00703850">
            <w:r>
              <w:t>Facilities Manager</w:t>
            </w:r>
          </w:p>
          <w:p w:rsidR="00703850" w:rsidRDefault="00703850">
            <w:r>
              <w:t>Bill Hains</w:t>
            </w:r>
          </w:p>
        </w:tc>
        <w:tc>
          <w:tcPr>
            <w:tcW w:w="1224" w:type="dxa"/>
          </w:tcPr>
          <w:p w:rsidR="00703850" w:rsidRDefault="009A23BA">
            <w:r>
              <w:t>Term 1 2020</w:t>
            </w:r>
          </w:p>
        </w:tc>
      </w:tr>
      <w:tr w:rsidR="00703850" w:rsidTr="00703850">
        <w:tc>
          <w:tcPr>
            <w:tcW w:w="1271" w:type="dxa"/>
          </w:tcPr>
          <w:p w:rsidR="00703850" w:rsidRDefault="00703850"/>
        </w:tc>
        <w:tc>
          <w:tcPr>
            <w:tcW w:w="4536" w:type="dxa"/>
          </w:tcPr>
          <w:p w:rsidR="00703850" w:rsidRDefault="00703850">
            <w:r>
              <w:t>Remove Debris and Rubbish around and under Buildings</w:t>
            </w:r>
            <w:r w:rsidR="00297042">
              <w:t>.</w:t>
            </w:r>
          </w:p>
          <w:p w:rsidR="00297042" w:rsidRDefault="00297042">
            <w:r>
              <w:t>This is done each term working with the Justice Department.</w:t>
            </w:r>
          </w:p>
        </w:tc>
        <w:tc>
          <w:tcPr>
            <w:tcW w:w="1985" w:type="dxa"/>
          </w:tcPr>
          <w:p w:rsidR="00703850" w:rsidRDefault="00703850" w:rsidP="00703850">
            <w:r>
              <w:t>Facilities Manager</w:t>
            </w:r>
          </w:p>
          <w:p w:rsidR="00703850" w:rsidRDefault="00703850" w:rsidP="00703850">
            <w:r>
              <w:t>Bill Hains</w:t>
            </w:r>
          </w:p>
        </w:tc>
        <w:tc>
          <w:tcPr>
            <w:tcW w:w="1224" w:type="dxa"/>
          </w:tcPr>
          <w:p w:rsidR="00703850" w:rsidRDefault="009A23BA">
            <w:r>
              <w:t>Term 1</w:t>
            </w:r>
          </w:p>
          <w:p w:rsidR="009A23BA" w:rsidRDefault="009A23BA">
            <w:r>
              <w:t>2020</w:t>
            </w:r>
          </w:p>
        </w:tc>
      </w:tr>
      <w:tr w:rsidR="00703850" w:rsidTr="00703850">
        <w:tc>
          <w:tcPr>
            <w:tcW w:w="1271" w:type="dxa"/>
          </w:tcPr>
          <w:p w:rsidR="00703850" w:rsidRDefault="00703850"/>
        </w:tc>
        <w:tc>
          <w:tcPr>
            <w:tcW w:w="4536" w:type="dxa"/>
          </w:tcPr>
          <w:p w:rsidR="00703850" w:rsidRDefault="00703850">
            <w:r>
              <w:t>Clean Guttering</w:t>
            </w:r>
            <w:r w:rsidR="00297042">
              <w:t>.</w:t>
            </w:r>
          </w:p>
        </w:tc>
        <w:tc>
          <w:tcPr>
            <w:tcW w:w="1985" w:type="dxa"/>
          </w:tcPr>
          <w:p w:rsidR="00703850" w:rsidRDefault="00703850">
            <w:r>
              <w:t>Contracted Plumber</w:t>
            </w:r>
          </w:p>
          <w:p w:rsidR="00F25258" w:rsidRDefault="00F25258">
            <w:r>
              <w:t>As part of the 6 monthly maintenance review/ plan</w:t>
            </w:r>
          </w:p>
        </w:tc>
        <w:tc>
          <w:tcPr>
            <w:tcW w:w="1224" w:type="dxa"/>
          </w:tcPr>
          <w:p w:rsidR="00703850" w:rsidRDefault="009A23BA">
            <w:r>
              <w:t xml:space="preserve">Term 1 </w:t>
            </w:r>
          </w:p>
          <w:p w:rsidR="009A23BA" w:rsidRDefault="009A23BA">
            <w:r>
              <w:t>2020</w:t>
            </w:r>
          </w:p>
        </w:tc>
      </w:tr>
      <w:tr w:rsidR="00703850" w:rsidTr="00703850">
        <w:tc>
          <w:tcPr>
            <w:tcW w:w="1271" w:type="dxa"/>
          </w:tcPr>
          <w:p w:rsidR="00703850" w:rsidRDefault="00703850"/>
        </w:tc>
        <w:tc>
          <w:tcPr>
            <w:tcW w:w="4536" w:type="dxa"/>
          </w:tcPr>
          <w:p w:rsidR="00703850" w:rsidRDefault="00703850">
            <w:r>
              <w:t>Check the school Building and grounds to ensure the safe storage of flammable materials.</w:t>
            </w:r>
          </w:p>
          <w:p w:rsidR="00297042" w:rsidRDefault="00297042">
            <w:r>
              <w:t>This has been completed in our risk register.</w:t>
            </w:r>
          </w:p>
        </w:tc>
        <w:tc>
          <w:tcPr>
            <w:tcW w:w="1985" w:type="dxa"/>
          </w:tcPr>
          <w:p w:rsidR="00703850" w:rsidRDefault="00703850" w:rsidP="00703850">
            <w:r>
              <w:t>Facilities Manager</w:t>
            </w:r>
          </w:p>
          <w:p w:rsidR="00703850" w:rsidRDefault="00703850" w:rsidP="00703850">
            <w:r>
              <w:t>Bill Hains and OHS Team</w:t>
            </w:r>
          </w:p>
        </w:tc>
        <w:tc>
          <w:tcPr>
            <w:tcW w:w="1224" w:type="dxa"/>
          </w:tcPr>
          <w:p w:rsidR="00703850" w:rsidRDefault="009A23BA">
            <w:r>
              <w:t xml:space="preserve">Term 1 </w:t>
            </w:r>
          </w:p>
          <w:p w:rsidR="009A23BA" w:rsidRDefault="009A23BA">
            <w:r>
              <w:t>2020</w:t>
            </w:r>
          </w:p>
        </w:tc>
      </w:tr>
      <w:tr w:rsidR="00703850" w:rsidTr="00703850">
        <w:tc>
          <w:tcPr>
            <w:tcW w:w="1271" w:type="dxa"/>
          </w:tcPr>
          <w:p w:rsidR="00703850" w:rsidRDefault="00703850"/>
        </w:tc>
        <w:tc>
          <w:tcPr>
            <w:tcW w:w="4536" w:type="dxa"/>
          </w:tcPr>
          <w:p w:rsidR="00703850" w:rsidRDefault="00703850">
            <w:r>
              <w:t>Check that building exits are kept clear of obstructions.</w:t>
            </w:r>
            <w:r w:rsidR="00297042">
              <w:t xml:space="preserve"> Completed each team as part of the OHS audit.</w:t>
            </w:r>
          </w:p>
        </w:tc>
        <w:tc>
          <w:tcPr>
            <w:tcW w:w="1985" w:type="dxa"/>
          </w:tcPr>
          <w:p w:rsidR="00703850" w:rsidRDefault="00703850" w:rsidP="00703850">
            <w:r>
              <w:t>Facilities Manager</w:t>
            </w:r>
          </w:p>
          <w:p w:rsidR="00703850" w:rsidRDefault="00703850" w:rsidP="00703850">
            <w:r>
              <w:t>Bill Hains</w:t>
            </w:r>
          </w:p>
        </w:tc>
        <w:tc>
          <w:tcPr>
            <w:tcW w:w="1224" w:type="dxa"/>
          </w:tcPr>
          <w:p w:rsidR="00703850" w:rsidRDefault="009A23BA">
            <w:r>
              <w:t xml:space="preserve">Term 1 </w:t>
            </w:r>
          </w:p>
          <w:p w:rsidR="009A23BA" w:rsidRDefault="009A23BA">
            <w:r>
              <w:t>2020</w:t>
            </w:r>
          </w:p>
        </w:tc>
      </w:tr>
      <w:tr w:rsidR="00703850" w:rsidTr="00703850">
        <w:tc>
          <w:tcPr>
            <w:tcW w:w="1271" w:type="dxa"/>
          </w:tcPr>
          <w:p w:rsidR="00703850" w:rsidRDefault="00703850"/>
        </w:tc>
        <w:tc>
          <w:tcPr>
            <w:tcW w:w="4536" w:type="dxa"/>
          </w:tcPr>
          <w:p w:rsidR="00703850" w:rsidRDefault="00703850">
            <w:r>
              <w:t>Check to ensure that assembly points are designated and have access to emergency equipment</w:t>
            </w:r>
            <w:r w:rsidR="00297042">
              <w:t>. This is being completed.</w:t>
            </w:r>
          </w:p>
        </w:tc>
        <w:tc>
          <w:tcPr>
            <w:tcW w:w="1985" w:type="dxa"/>
          </w:tcPr>
          <w:p w:rsidR="00703850" w:rsidRDefault="00815CE8">
            <w:r>
              <w:t xml:space="preserve">Principal </w:t>
            </w:r>
          </w:p>
          <w:p w:rsidR="00815CE8" w:rsidRDefault="00815CE8">
            <w:r>
              <w:t>Justin Thompson</w:t>
            </w:r>
          </w:p>
        </w:tc>
        <w:tc>
          <w:tcPr>
            <w:tcW w:w="1224" w:type="dxa"/>
          </w:tcPr>
          <w:p w:rsidR="00703850" w:rsidRDefault="009A23BA">
            <w:r>
              <w:t>Term 1</w:t>
            </w:r>
          </w:p>
          <w:p w:rsidR="009A23BA" w:rsidRDefault="009A23BA">
            <w:r>
              <w:t>2020</w:t>
            </w:r>
          </w:p>
        </w:tc>
      </w:tr>
      <w:tr w:rsidR="00703850" w:rsidTr="00703850">
        <w:tc>
          <w:tcPr>
            <w:tcW w:w="1271" w:type="dxa"/>
          </w:tcPr>
          <w:p w:rsidR="00703850" w:rsidRDefault="00703850"/>
        </w:tc>
        <w:tc>
          <w:tcPr>
            <w:tcW w:w="4536" w:type="dxa"/>
          </w:tcPr>
          <w:p w:rsidR="00703850" w:rsidRDefault="00703850">
            <w:r>
              <w:t>Check that there is access to facilities and grounds for emergency vehicles.</w:t>
            </w:r>
            <w:r w:rsidR="00297042">
              <w:t xml:space="preserve"> This is checked each term as part of our OHS audit.</w:t>
            </w:r>
          </w:p>
        </w:tc>
        <w:tc>
          <w:tcPr>
            <w:tcW w:w="1985" w:type="dxa"/>
          </w:tcPr>
          <w:p w:rsidR="00703850" w:rsidRDefault="00815CE8">
            <w:r>
              <w:t xml:space="preserve">Principal </w:t>
            </w:r>
          </w:p>
          <w:p w:rsidR="00815CE8" w:rsidRDefault="00815CE8">
            <w:r>
              <w:t>Justin Thompson</w:t>
            </w:r>
          </w:p>
        </w:tc>
        <w:tc>
          <w:tcPr>
            <w:tcW w:w="1224" w:type="dxa"/>
          </w:tcPr>
          <w:p w:rsidR="00703850" w:rsidRDefault="009A23BA">
            <w:r>
              <w:t xml:space="preserve">Term 1 </w:t>
            </w:r>
          </w:p>
          <w:p w:rsidR="009A23BA" w:rsidRDefault="009A23BA">
            <w:r>
              <w:t>2020</w:t>
            </w:r>
          </w:p>
        </w:tc>
      </w:tr>
    </w:tbl>
    <w:p w:rsidR="00703850" w:rsidRDefault="00703850"/>
    <w:tbl>
      <w:tblPr>
        <w:tblStyle w:val="TableGrid"/>
        <w:tblW w:w="0" w:type="auto"/>
        <w:tblLook w:val="04A0" w:firstRow="1" w:lastRow="0" w:firstColumn="1" w:lastColumn="0" w:noHBand="0" w:noVBand="1"/>
      </w:tblPr>
      <w:tblGrid>
        <w:gridCol w:w="4508"/>
        <w:gridCol w:w="4508"/>
      </w:tblGrid>
      <w:tr w:rsidR="00815CE8" w:rsidTr="00815CE8">
        <w:tc>
          <w:tcPr>
            <w:tcW w:w="4508" w:type="dxa"/>
          </w:tcPr>
          <w:p w:rsidR="00815CE8" w:rsidRDefault="00815CE8">
            <w:r>
              <w:t>Date Implemented</w:t>
            </w:r>
          </w:p>
        </w:tc>
        <w:tc>
          <w:tcPr>
            <w:tcW w:w="4508" w:type="dxa"/>
          </w:tcPr>
          <w:p w:rsidR="00815CE8" w:rsidRDefault="00815CE8">
            <w:r>
              <w:t>2020</w:t>
            </w:r>
          </w:p>
        </w:tc>
      </w:tr>
      <w:tr w:rsidR="00815CE8" w:rsidTr="00815CE8">
        <w:tc>
          <w:tcPr>
            <w:tcW w:w="4508" w:type="dxa"/>
          </w:tcPr>
          <w:p w:rsidR="00815CE8" w:rsidRDefault="00815CE8">
            <w:r>
              <w:t>Author</w:t>
            </w:r>
          </w:p>
        </w:tc>
        <w:tc>
          <w:tcPr>
            <w:tcW w:w="4508" w:type="dxa"/>
          </w:tcPr>
          <w:p w:rsidR="00815CE8" w:rsidRDefault="00815CE8">
            <w:r>
              <w:t>Justin Thompson</w:t>
            </w:r>
          </w:p>
        </w:tc>
      </w:tr>
      <w:tr w:rsidR="00815CE8" w:rsidTr="00815CE8">
        <w:tc>
          <w:tcPr>
            <w:tcW w:w="4508" w:type="dxa"/>
          </w:tcPr>
          <w:p w:rsidR="00815CE8" w:rsidRDefault="00815CE8">
            <w:r>
              <w:t xml:space="preserve">Approved By </w:t>
            </w:r>
          </w:p>
        </w:tc>
        <w:tc>
          <w:tcPr>
            <w:tcW w:w="4508" w:type="dxa"/>
          </w:tcPr>
          <w:p w:rsidR="00815CE8" w:rsidRDefault="00815CE8">
            <w:r>
              <w:t>School Council</w:t>
            </w:r>
          </w:p>
        </w:tc>
      </w:tr>
      <w:tr w:rsidR="00815CE8" w:rsidTr="00815CE8">
        <w:tc>
          <w:tcPr>
            <w:tcW w:w="4508" w:type="dxa"/>
          </w:tcPr>
          <w:p w:rsidR="00815CE8" w:rsidRDefault="00815CE8">
            <w:r>
              <w:t>Approval Authority</w:t>
            </w:r>
          </w:p>
          <w:p w:rsidR="00815CE8" w:rsidRDefault="00815CE8">
            <w:r>
              <w:t>{signature and Date}</w:t>
            </w:r>
          </w:p>
        </w:tc>
        <w:tc>
          <w:tcPr>
            <w:tcW w:w="4508" w:type="dxa"/>
          </w:tcPr>
          <w:p w:rsidR="00815CE8" w:rsidRDefault="00815CE8"/>
        </w:tc>
      </w:tr>
      <w:tr w:rsidR="00815CE8" w:rsidTr="00815CE8">
        <w:tc>
          <w:tcPr>
            <w:tcW w:w="4508" w:type="dxa"/>
          </w:tcPr>
          <w:p w:rsidR="00815CE8" w:rsidRDefault="00815CE8">
            <w:r>
              <w:t>Date  reviewed</w:t>
            </w:r>
          </w:p>
        </w:tc>
        <w:tc>
          <w:tcPr>
            <w:tcW w:w="4508" w:type="dxa"/>
          </w:tcPr>
          <w:p w:rsidR="00815CE8" w:rsidRDefault="00815CE8"/>
        </w:tc>
      </w:tr>
      <w:tr w:rsidR="00815CE8" w:rsidTr="00815CE8">
        <w:tc>
          <w:tcPr>
            <w:tcW w:w="4508" w:type="dxa"/>
          </w:tcPr>
          <w:p w:rsidR="00815CE8" w:rsidRDefault="00815CE8">
            <w:r>
              <w:t>Responsible for Review</w:t>
            </w:r>
          </w:p>
        </w:tc>
        <w:tc>
          <w:tcPr>
            <w:tcW w:w="4508" w:type="dxa"/>
          </w:tcPr>
          <w:p w:rsidR="00815CE8" w:rsidRDefault="00815CE8">
            <w:r>
              <w:t>Facilities Manager</w:t>
            </w:r>
          </w:p>
        </w:tc>
      </w:tr>
      <w:tr w:rsidR="00815CE8" w:rsidTr="00815CE8">
        <w:tc>
          <w:tcPr>
            <w:tcW w:w="4508" w:type="dxa"/>
          </w:tcPr>
          <w:p w:rsidR="00815CE8" w:rsidRDefault="00815CE8">
            <w:r>
              <w:t>Review Date</w:t>
            </w:r>
          </w:p>
        </w:tc>
        <w:tc>
          <w:tcPr>
            <w:tcW w:w="4508" w:type="dxa"/>
          </w:tcPr>
          <w:p w:rsidR="00815CE8" w:rsidRDefault="00815CE8">
            <w:r>
              <w:t>2022</w:t>
            </w:r>
          </w:p>
        </w:tc>
      </w:tr>
      <w:tr w:rsidR="00815CE8" w:rsidTr="00815CE8">
        <w:tc>
          <w:tcPr>
            <w:tcW w:w="4508" w:type="dxa"/>
          </w:tcPr>
          <w:p w:rsidR="00815CE8" w:rsidRDefault="00815CE8">
            <w:r>
              <w:t>References</w:t>
            </w:r>
          </w:p>
        </w:tc>
        <w:tc>
          <w:tcPr>
            <w:tcW w:w="4508" w:type="dxa"/>
          </w:tcPr>
          <w:p w:rsidR="00815CE8" w:rsidRDefault="00815CE8"/>
        </w:tc>
      </w:tr>
    </w:tbl>
    <w:p w:rsidR="00815CE8" w:rsidRDefault="00815CE8"/>
    <w:p w:rsidR="00F25258" w:rsidRDefault="00F25258">
      <w:r>
        <w:t>Things to complete.</w:t>
      </w:r>
    </w:p>
    <w:p w:rsidR="00F25258" w:rsidRDefault="00F25258">
      <w:r>
        <w:rPr>
          <w:noProof/>
          <w:lang w:eastAsia="en-AU"/>
        </w:rPr>
        <w:drawing>
          <wp:inline distT="0" distB="0" distL="0" distR="0">
            <wp:extent cx="4095750" cy="4095750"/>
            <wp:effectExtent l="0" t="0" r="0" b="0"/>
            <wp:docPr id="2" name="Picture 2" descr="Flammable Liquid Storage Cabinet - 250L - STOREMA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mmable Liquid Storage Cabinet - 250L - STOREMAS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5750" cy="4095750"/>
                    </a:xfrm>
                    <a:prstGeom prst="rect">
                      <a:avLst/>
                    </a:prstGeom>
                    <a:noFill/>
                    <a:ln>
                      <a:noFill/>
                    </a:ln>
                  </pic:spPr>
                </pic:pic>
              </a:graphicData>
            </a:graphic>
          </wp:inline>
        </w:drawing>
      </w:r>
    </w:p>
    <w:p w:rsidR="00F25258" w:rsidRDefault="00F25258">
      <w:r>
        <w:t>Coral Park will purchase one of these to store flammable materials. This will be in the maintenance room which is locked.</w:t>
      </w:r>
      <w:r w:rsidR="00770539">
        <w:t xml:space="preserve"> Cost: $1904.45 from Seton industries.</w:t>
      </w:r>
    </w:p>
    <w:p w:rsidR="00F25258" w:rsidRDefault="00F25258">
      <w:r>
        <w:t>Mark assembly points for all classes in the case of emergency.</w:t>
      </w:r>
      <w:r w:rsidR="00770539">
        <w:t xml:space="preserve"> Bill completing this week.</w:t>
      </w:r>
    </w:p>
    <w:p w:rsidR="00297042" w:rsidRDefault="00297042"/>
    <w:sectPr w:rsidR="00297042" w:rsidSect="00815CE8">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850"/>
    <w:rsid w:val="00297042"/>
    <w:rsid w:val="002D536A"/>
    <w:rsid w:val="006202B5"/>
    <w:rsid w:val="00703850"/>
    <w:rsid w:val="00770539"/>
    <w:rsid w:val="00815CE8"/>
    <w:rsid w:val="009A23BA"/>
    <w:rsid w:val="00F252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FB8992-91D3-488E-9017-184ED9A69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3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15CE8"/>
    <w:rPr>
      <w:color w:val="0563C1" w:themeColor="hyperlink"/>
      <w:u w:val="single"/>
    </w:rPr>
  </w:style>
  <w:style w:type="paragraph" w:styleId="BalloonText">
    <w:name w:val="Balloon Text"/>
    <w:basedOn w:val="Normal"/>
    <w:link w:val="BalloonTextChar"/>
    <w:uiPriority w:val="99"/>
    <w:semiHidden/>
    <w:unhideWhenUsed/>
    <w:rsid w:val="002970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70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mailto:coral.park.ps@edumail.vic.gov.au"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2685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Hains</dc:creator>
  <cp:keywords/>
  <dc:description/>
  <cp:lastModifiedBy>Couper, Melina M</cp:lastModifiedBy>
  <cp:revision>2</cp:revision>
  <cp:lastPrinted>2020-06-02T00:15:00Z</cp:lastPrinted>
  <dcterms:created xsi:type="dcterms:W3CDTF">2020-06-05T00:20:00Z</dcterms:created>
  <dcterms:modified xsi:type="dcterms:W3CDTF">2020-06-05T00:20:00Z</dcterms:modified>
</cp:coreProperties>
</file>